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Theme="minorEastAsia"/>
          <w:b/>
          <w:sz w:val="32"/>
          <w:szCs w:val="32"/>
        </w:rPr>
      </w:pPr>
      <w:bookmarkStart w:id="2" w:name="_GoBack"/>
      <w:bookmarkEnd w:id="2"/>
      <w:r>
        <w:rPr>
          <w:rFonts w:eastAsiaTheme="minorEastAsia"/>
          <w:b/>
          <w:sz w:val="32"/>
          <w:szCs w:val="32"/>
        </w:rPr>
        <w:t>逸夫医院201</w:t>
      </w:r>
      <w:r>
        <w:rPr>
          <w:rFonts w:hint="eastAsia" w:eastAsiaTheme="minorEastAsia"/>
          <w:b/>
          <w:sz w:val="32"/>
          <w:szCs w:val="32"/>
        </w:rPr>
        <w:t>9</w:t>
      </w:r>
      <w:r>
        <w:rPr>
          <w:rFonts w:eastAsiaTheme="minorEastAsia"/>
          <w:b/>
          <w:sz w:val="32"/>
          <w:szCs w:val="32"/>
        </w:rPr>
        <w:t>年博士</w:t>
      </w:r>
      <w:r>
        <w:rPr>
          <w:rFonts w:hint="eastAsia" w:eastAsiaTheme="minorEastAsia"/>
          <w:b/>
          <w:sz w:val="32"/>
          <w:szCs w:val="32"/>
        </w:rPr>
        <w:t>招生</w:t>
      </w:r>
      <w:r>
        <w:rPr>
          <w:rFonts w:eastAsiaTheme="minorEastAsia"/>
          <w:b/>
          <w:sz w:val="32"/>
          <w:szCs w:val="32"/>
        </w:rPr>
        <w:t>“申请-考核”</w:t>
      </w:r>
      <w:r>
        <w:rPr>
          <w:rFonts w:hint="eastAsia" w:eastAsiaTheme="minorEastAsia"/>
          <w:b/>
          <w:sz w:val="32"/>
          <w:szCs w:val="32"/>
        </w:rPr>
        <w:t>工作实施细则</w:t>
      </w:r>
    </w:p>
    <w:p>
      <w:pPr>
        <w:spacing w:line="500" w:lineRule="exact"/>
        <w:ind w:firstLine="480" w:firstLineChars="200"/>
        <w:jc w:val="left"/>
        <w:rPr>
          <w:rFonts w:eastAsiaTheme="minorEastAsia"/>
          <w:sz w:val="24"/>
        </w:rPr>
      </w:pPr>
      <w:r>
        <w:rPr>
          <w:rFonts w:hint="eastAsia" w:eastAsiaTheme="minorEastAsia"/>
          <w:sz w:val="24"/>
        </w:rPr>
        <w:t>根据《南京医科大学博士研究生招生“申请-考核”制实施办法》文件要求，从2018年起</w:t>
      </w:r>
      <w:r>
        <w:rPr>
          <w:rFonts w:eastAsiaTheme="minorEastAsia"/>
          <w:sz w:val="24"/>
        </w:rPr>
        <w:t>，</w:t>
      </w:r>
      <w:r>
        <w:rPr>
          <w:rFonts w:hint="eastAsia" w:eastAsiaTheme="minorEastAsia"/>
          <w:sz w:val="24"/>
        </w:rPr>
        <w:t>我院</w:t>
      </w:r>
      <w:r>
        <w:rPr>
          <w:rFonts w:eastAsiaTheme="minorEastAsia"/>
          <w:sz w:val="24"/>
        </w:rPr>
        <w:t>博士研究生招生方式</w:t>
      </w:r>
      <w:r>
        <w:rPr>
          <w:rFonts w:hint="eastAsia" w:eastAsiaTheme="minorEastAsia"/>
          <w:sz w:val="24"/>
        </w:rPr>
        <w:t>除</w:t>
      </w:r>
      <w:r>
        <w:rPr>
          <w:rFonts w:eastAsiaTheme="minorEastAsia"/>
          <w:sz w:val="24"/>
        </w:rPr>
        <w:t>硕博</w:t>
      </w:r>
      <w:r>
        <w:rPr>
          <w:rFonts w:hint="eastAsia" w:eastAsiaTheme="minorEastAsia"/>
          <w:sz w:val="24"/>
        </w:rPr>
        <w:t>连读</w:t>
      </w:r>
      <w:r>
        <w:rPr>
          <w:rFonts w:eastAsiaTheme="minorEastAsia"/>
          <w:sz w:val="24"/>
        </w:rPr>
        <w:t>外，全面实施</w:t>
      </w:r>
      <w:r>
        <w:rPr>
          <w:rFonts w:hint="eastAsia" w:eastAsiaTheme="minorEastAsia"/>
          <w:sz w:val="24"/>
        </w:rPr>
        <w:t>“申请-考核”制，</w:t>
      </w:r>
      <w:r>
        <w:rPr>
          <w:rFonts w:eastAsiaTheme="minorEastAsia"/>
          <w:sz w:val="24"/>
        </w:rPr>
        <w:t>不再组织原有的博士生统一入学考试。</w:t>
      </w:r>
    </w:p>
    <w:p>
      <w:pPr>
        <w:spacing w:line="500" w:lineRule="exact"/>
        <w:jc w:val="left"/>
        <w:rPr>
          <w:rFonts w:eastAsiaTheme="minorEastAsia"/>
          <w:b/>
          <w:sz w:val="24"/>
        </w:rPr>
      </w:pPr>
      <w:r>
        <w:rPr>
          <w:rFonts w:hint="eastAsia" w:eastAsiaTheme="minorEastAsia"/>
          <w:b/>
          <w:sz w:val="24"/>
        </w:rPr>
        <w:t>一、申请</w:t>
      </w:r>
      <w:r>
        <w:rPr>
          <w:rFonts w:eastAsiaTheme="minorEastAsia"/>
          <w:b/>
          <w:sz w:val="24"/>
        </w:rPr>
        <w:t>条件及</w:t>
      </w:r>
      <w:r>
        <w:rPr>
          <w:rFonts w:hint="eastAsia" w:eastAsiaTheme="minorEastAsia"/>
          <w:b/>
          <w:sz w:val="24"/>
        </w:rPr>
        <w:t>工作程序</w:t>
      </w:r>
    </w:p>
    <w:p>
      <w:pPr>
        <w:spacing w:line="500" w:lineRule="exact"/>
        <w:ind w:firstLine="480" w:firstLineChars="200"/>
        <w:jc w:val="left"/>
        <w:rPr>
          <w:rFonts w:eastAsiaTheme="minorEastAsia"/>
          <w:sz w:val="24"/>
        </w:rPr>
      </w:pPr>
      <w:r>
        <w:rPr>
          <w:rFonts w:hint="eastAsia" w:eastAsiaTheme="minorEastAsia"/>
          <w:sz w:val="24"/>
        </w:rPr>
        <w:t>详情请查看《南京医科大学博士研究生招生“申请-考核”制实施办法》（http://yjszs.njmu.edu.cn/89/30/c4952a100656/page.htm）及南京医科大学2019年“申请-考核”制博士生招生报考须知（</w:t>
      </w:r>
      <w:r>
        <w:rPr>
          <w:rFonts w:eastAsiaTheme="minorEastAsia"/>
          <w:sz w:val="24"/>
        </w:rPr>
        <w:t>http://yjszs.njmu.edu.cn/1c/59/c10171a138329/page.htm</w:t>
      </w:r>
      <w:r>
        <w:rPr>
          <w:rFonts w:hint="eastAsia" w:eastAsiaTheme="minorEastAsia"/>
          <w:sz w:val="24"/>
        </w:rPr>
        <w:t>）。</w:t>
      </w:r>
    </w:p>
    <w:p>
      <w:pPr>
        <w:spacing w:line="500" w:lineRule="exact"/>
        <w:jc w:val="left"/>
        <w:rPr>
          <w:rFonts w:eastAsiaTheme="minorEastAsia"/>
          <w:b/>
          <w:sz w:val="24"/>
        </w:rPr>
      </w:pPr>
      <w:r>
        <w:rPr>
          <w:rFonts w:hint="eastAsia" w:eastAsiaTheme="minorEastAsia"/>
          <w:b/>
          <w:sz w:val="24"/>
        </w:rPr>
        <w:t>二</w:t>
      </w:r>
      <w:r>
        <w:rPr>
          <w:rFonts w:eastAsiaTheme="minorEastAsia"/>
          <w:b/>
          <w:sz w:val="24"/>
        </w:rPr>
        <w:t>、资格审查</w:t>
      </w:r>
    </w:p>
    <w:p>
      <w:pPr>
        <w:spacing w:line="500" w:lineRule="exact"/>
        <w:ind w:firstLine="480" w:firstLineChars="200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>根据申请者所提交的材料，由“资格审查小组”（由3位副高及以上职称专家）对其报考资格进行初审，对初审通过的每个申请者的材料进行认真评审并评分，以评分方式，按1:5的比例和择优推荐原则，确定入围综合考核的申请者名单，并经医院研究生招生工作领导小组批准后在我院网站主页公布。资格审查评分应包含学术背景20%、学习成绩和外语水平20%、学术成果40%和综合素质20%。资格审查评分细则如下：</w:t>
      </w:r>
    </w:p>
    <w:p>
      <w:pPr>
        <w:spacing w:line="500" w:lineRule="exact"/>
        <w:ind w:firstLine="482" w:firstLineChars="200"/>
        <w:jc w:val="left"/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1. 学术背景（满分20分）</w:t>
      </w:r>
    </w:p>
    <w:p>
      <w:pPr>
        <w:spacing w:line="500" w:lineRule="exact"/>
        <w:ind w:firstLine="480" w:firstLineChars="200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>根据考生的学习经历，参与的研究课题（包括课题级别，考生排名）等，由专家组进行综合打分。</w:t>
      </w:r>
    </w:p>
    <w:p>
      <w:pPr>
        <w:spacing w:line="500" w:lineRule="exact"/>
        <w:ind w:firstLine="482" w:firstLineChars="200"/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2. 成绩和外语水平（满分20分）</w:t>
      </w:r>
    </w:p>
    <w:p>
      <w:pPr>
        <w:spacing w:line="500" w:lineRule="exact"/>
        <w:ind w:firstLine="480" w:firstLineChars="200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>成绩占10分，成绩计算方法为：（优秀率*2+良好率*1）*10，本科及研究生阶段成绩分开计算，之后根据权重加全计算总分（研究生阶段成绩占80%，本科阶段成绩占20%）。满分10分，若成绩超出10分，则按满分10分计算。</w:t>
      </w:r>
    </w:p>
    <w:p>
      <w:pPr>
        <w:spacing w:line="500" w:lineRule="exact"/>
        <w:ind w:firstLine="480" w:firstLineChars="200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>外语成绩占10分，以英语等级考试（CET6/TOEFL/GRE等）成绩除以相应考试的总分，然后乘以10作为考生外语成绩。参加多种英语等级考试者，以最高分计。有海外研修经历可酌情加1-3分。满分10分，若成绩超出10分，则按满分10分计算。</w:t>
      </w:r>
    </w:p>
    <w:p>
      <w:pPr>
        <w:spacing w:line="500" w:lineRule="exact"/>
        <w:ind w:firstLine="482" w:firstLineChars="200"/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3. 学术成果（满分40分）</w:t>
      </w:r>
    </w:p>
    <w:p>
      <w:pPr>
        <w:spacing w:line="500" w:lineRule="exact"/>
        <w:ind w:firstLine="480" w:firstLineChars="200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>评分方法：SCI收录论文直接以影响因子分数计分，研究论文、Meta分析及综述文章以学校科技处规定同等对待。SCI论文影响因子只计第一作者，非第一作者不计影响因子，只做参考。对并列第一作者，若排名第一，按照第一作者计，排名第二及以后的并列第一作者，以影响因子除以并列人数计。中文核心杂志计0.5分。获得一项专利或软件著作权，排名第一计5分，导师排名第一申请者排名第二计3分（软件著作权的排名以申请书中完成人排名为准）。对以上所有分数求和，以评分最高者得分为40分，其余人员的得分为其评分除以最高者得分再乘以40。</w:t>
      </w:r>
    </w:p>
    <w:p>
      <w:pPr>
        <w:spacing w:line="500" w:lineRule="exact"/>
        <w:ind w:firstLine="482" w:firstLineChars="200"/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4. 综合素质（满分20分）</w:t>
      </w:r>
    </w:p>
    <w:p>
      <w:pPr>
        <w:spacing w:line="500" w:lineRule="exact"/>
        <w:ind w:firstLine="480" w:firstLineChars="200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>从思想政治情况（40%）、社会任职情况（30%）、各类获奖情况（30%）三个方面分别给予综合评定。</w:t>
      </w:r>
    </w:p>
    <w:p>
      <w:pPr>
        <w:spacing w:line="500" w:lineRule="exact"/>
        <w:jc w:val="left"/>
        <w:rPr>
          <w:rFonts w:eastAsiaTheme="minorEastAsia"/>
          <w:b/>
          <w:sz w:val="24"/>
        </w:rPr>
      </w:pPr>
      <w:r>
        <w:rPr>
          <w:rFonts w:hint="eastAsia" w:eastAsiaTheme="minorEastAsia"/>
          <w:b/>
          <w:sz w:val="24"/>
        </w:rPr>
        <w:t>三</w:t>
      </w:r>
      <w:r>
        <w:rPr>
          <w:rFonts w:eastAsiaTheme="minorEastAsia"/>
          <w:b/>
          <w:sz w:val="24"/>
        </w:rPr>
        <w:t xml:space="preserve">、考核环节 </w:t>
      </w:r>
    </w:p>
    <w:p>
      <w:pPr>
        <w:spacing w:line="500" w:lineRule="exact"/>
        <w:ind w:firstLine="482" w:firstLineChars="200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4"/>
        </w:rPr>
        <w:t>1. 综合考核</w:t>
      </w:r>
      <w:r>
        <w:rPr>
          <w:rFonts w:eastAsiaTheme="minorEastAsia"/>
          <w:sz w:val="24"/>
        </w:rPr>
        <w:t>（综合考核包括综合笔试、综合能力考核和综合答辩）</w:t>
      </w:r>
    </w:p>
    <w:p>
      <w:pPr>
        <w:spacing w:line="500" w:lineRule="exact"/>
        <w:ind w:firstLine="480" w:firstLineChars="200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>1）综合笔试（满分100分）</w:t>
      </w:r>
    </w:p>
    <w:p>
      <w:pPr>
        <w:spacing w:line="500" w:lineRule="exact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>形式：闭卷，考试时间</w:t>
      </w:r>
      <w:r>
        <w:rPr>
          <w:rFonts w:hint="eastAsia" w:eastAsiaTheme="minorEastAsia"/>
          <w:sz w:val="24"/>
        </w:rPr>
        <w:t>2</w:t>
      </w:r>
      <w:r>
        <w:rPr>
          <w:rFonts w:eastAsiaTheme="minorEastAsia"/>
          <w:sz w:val="24"/>
        </w:rPr>
        <w:t>小时，英语及专业课笔试各</w:t>
      </w:r>
      <w:r>
        <w:rPr>
          <w:rFonts w:hint="eastAsia" w:eastAsiaTheme="minorEastAsia"/>
          <w:sz w:val="24"/>
        </w:rPr>
        <w:t>1小时</w:t>
      </w:r>
      <w:r>
        <w:rPr>
          <w:rFonts w:eastAsiaTheme="minorEastAsia"/>
          <w:sz w:val="24"/>
        </w:rPr>
        <w:t>。</w:t>
      </w:r>
    </w:p>
    <w:p>
      <w:pPr>
        <w:spacing w:line="500" w:lineRule="exact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>内容：</w:t>
      </w:r>
      <w:r>
        <w:rPr>
          <w:rFonts w:hint="eastAsia" w:ascii="宋体" w:hAnsi="宋体" w:cs="宋体"/>
          <w:sz w:val="24"/>
        </w:rPr>
        <w:t>①</w:t>
      </w:r>
      <w:r>
        <w:rPr>
          <w:rFonts w:eastAsiaTheme="minorEastAsia"/>
          <w:sz w:val="24"/>
        </w:rPr>
        <w:t>英语笔试（</w:t>
      </w:r>
      <w:r>
        <w:rPr>
          <w:rFonts w:hint="eastAsia" w:eastAsiaTheme="minorEastAsia"/>
          <w:sz w:val="24"/>
        </w:rPr>
        <w:t>占50</w:t>
      </w:r>
      <w:r>
        <w:rPr>
          <w:rFonts w:eastAsiaTheme="minorEastAsia"/>
          <w:sz w:val="24"/>
        </w:rPr>
        <w:t>%）：专业英文文献翻译</w:t>
      </w:r>
      <w:r>
        <w:rPr>
          <w:rFonts w:hint="eastAsia" w:eastAsiaTheme="minorEastAsia"/>
          <w:sz w:val="24"/>
        </w:rPr>
        <w:t>（英译汉）</w:t>
      </w:r>
      <w:r>
        <w:rPr>
          <w:rFonts w:eastAsiaTheme="minorEastAsia"/>
          <w:sz w:val="24"/>
        </w:rPr>
        <w:t>，考试时间为1</w:t>
      </w:r>
      <w:r>
        <w:rPr>
          <w:rFonts w:hint="eastAsia" w:eastAsiaTheme="minorEastAsia"/>
          <w:sz w:val="24"/>
        </w:rPr>
        <w:t>小时</w:t>
      </w:r>
      <w:r>
        <w:rPr>
          <w:rFonts w:eastAsiaTheme="minorEastAsia"/>
          <w:sz w:val="24"/>
        </w:rPr>
        <w:t>；</w:t>
      </w:r>
    </w:p>
    <w:p>
      <w:pPr>
        <w:spacing w:line="500" w:lineRule="exact"/>
        <w:ind w:firstLine="720" w:firstLineChars="300"/>
        <w:jc w:val="left"/>
        <w:rPr>
          <w:rFonts w:hint="eastAsia" w:eastAsiaTheme="minorEastAsia"/>
          <w:sz w:val="24"/>
        </w:rPr>
      </w:pPr>
      <w:r>
        <w:rPr>
          <w:rFonts w:hint="eastAsia" w:ascii="宋体" w:hAnsi="宋体" w:cs="宋体"/>
          <w:sz w:val="24"/>
        </w:rPr>
        <w:t>②</w:t>
      </w:r>
      <w:r>
        <w:rPr>
          <w:rFonts w:eastAsiaTheme="minorEastAsia"/>
          <w:sz w:val="24"/>
        </w:rPr>
        <w:t>专业课笔试（</w:t>
      </w:r>
      <w:r>
        <w:rPr>
          <w:rFonts w:hint="eastAsia" w:eastAsiaTheme="minorEastAsia"/>
          <w:sz w:val="24"/>
        </w:rPr>
        <w:t>占50</w:t>
      </w:r>
      <w:r>
        <w:rPr>
          <w:rFonts w:eastAsiaTheme="minorEastAsia"/>
          <w:sz w:val="24"/>
        </w:rPr>
        <w:t>%）：</w:t>
      </w:r>
      <w:r>
        <w:rPr>
          <w:rFonts w:hint="eastAsia" w:eastAsiaTheme="minorEastAsia"/>
          <w:sz w:val="24"/>
        </w:rPr>
        <w:t>与报考</w:t>
      </w:r>
      <w:r>
        <w:rPr>
          <w:rFonts w:eastAsiaTheme="minorEastAsia"/>
          <w:sz w:val="24"/>
        </w:rPr>
        <w:t>专业相关的专业知识及专业基础知识，考试时间为1</w:t>
      </w:r>
      <w:r>
        <w:rPr>
          <w:rFonts w:hint="eastAsia" w:eastAsiaTheme="minorEastAsia"/>
          <w:sz w:val="24"/>
        </w:rPr>
        <w:t>小时</w:t>
      </w:r>
      <w:r>
        <w:rPr>
          <w:rFonts w:eastAsiaTheme="minorEastAsia"/>
          <w:sz w:val="24"/>
        </w:rPr>
        <w:t>。</w:t>
      </w:r>
    </w:p>
    <w:p>
      <w:pPr>
        <w:spacing w:line="500" w:lineRule="exact"/>
        <w:ind w:firstLine="480" w:firstLineChars="200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>2）综合能力考核（满分100分）</w:t>
      </w:r>
    </w:p>
    <w:p>
      <w:pPr>
        <w:spacing w:line="500" w:lineRule="exact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>形式：开放性，时间5天内完成。</w:t>
      </w:r>
    </w:p>
    <w:p>
      <w:pPr>
        <w:spacing w:line="500" w:lineRule="exact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>内容：</w:t>
      </w:r>
      <w:r>
        <w:rPr>
          <w:rFonts w:hint="eastAsia" w:ascii="宋体" w:hAnsi="宋体" w:cs="宋体"/>
          <w:sz w:val="24"/>
        </w:rPr>
        <w:t>①</w:t>
      </w:r>
      <w:r>
        <w:rPr>
          <w:rFonts w:eastAsiaTheme="minorEastAsia"/>
          <w:sz w:val="24"/>
        </w:rPr>
        <w:t>科研设计（满分60分）：阅读文献，撰写报考导师指定内容的科研设计；</w:t>
      </w:r>
    </w:p>
    <w:p>
      <w:pPr>
        <w:spacing w:line="500" w:lineRule="exact"/>
        <w:ind w:firstLine="720" w:firstLineChars="300"/>
        <w:jc w:val="left"/>
        <w:rPr>
          <w:rStyle w:val="16"/>
          <w:rFonts w:ascii="Times New Roman" w:hAnsi="Times New Roman" w:eastAsiaTheme="minorEastAsia"/>
        </w:rPr>
      </w:pPr>
      <w:r>
        <w:rPr>
          <w:rFonts w:hint="eastAsia" w:ascii="宋体" w:hAnsi="宋体" w:cs="宋体"/>
          <w:sz w:val="24"/>
        </w:rPr>
        <w:t>②</w:t>
      </w:r>
      <w:r>
        <w:rPr>
          <w:rFonts w:eastAsiaTheme="minorEastAsia"/>
          <w:sz w:val="24"/>
        </w:rPr>
        <w:t>实验/操作技能考核</w:t>
      </w:r>
      <w:r>
        <w:rPr>
          <w:rStyle w:val="16"/>
          <w:rFonts w:ascii="Times New Roman" w:hAnsi="Times New Roman" w:eastAsiaTheme="minorEastAsia"/>
        </w:rPr>
        <w:t>（满分40分）：</w:t>
      </w:r>
      <w:bookmarkStart w:id="0" w:name="OLE_LINK1"/>
      <w:bookmarkStart w:id="1" w:name="OLE_LINK2"/>
      <w:r>
        <w:rPr>
          <w:rStyle w:val="16"/>
          <w:rFonts w:hint="eastAsia" w:ascii="Times New Roman" w:hAnsi="Times New Roman" w:eastAsiaTheme="minorEastAsia"/>
        </w:rPr>
        <w:t>考核</w:t>
      </w:r>
      <w:r>
        <w:rPr>
          <w:rStyle w:val="16"/>
          <w:rFonts w:ascii="Times New Roman" w:hAnsi="Times New Roman" w:eastAsiaTheme="minorEastAsia"/>
        </w:rPr>
        <w:t>内容为基础实验技能操作</w:t>
      </w:r>
      <w:bookmarkEnd w:id="0"/>
      <w:bookmarkEnd w:id="1"/>
      <w:r>
        <w:rPr>
          <w:rStyle w:val="16"/>
          <w:rFonts w:ascii="Times New Roman" w:hAnsi="Times New Roman" w:eastAsiaTheme="minorEastAsia"/>
        </w:rPr>
        <w:t>，</w:t>
      </w:r>
      <w:r>
        <w:rPr>
          <w:rStyle w:val="16"/>
          <w:rFonts w:hint="eastAsia" w:ascii="Times New Roman" w:hAnsi="Times New Roman" w:eastAsiaTheme="minorEastAsia"/>
        </w:rPr>
        <w:t>导师根据自己的专业方向设置实践操作考核内容</w:t>
      </w:r>
      <w:r>
        <w:rPr>
          <w:rStyle w:val="16"/>
          <w:rFonts w:ascii="Times New Roman" w:hAnsi="Times New Roman" w:eastAsiaTheme="minorEastAsia"/>
        </w:rPr>
        <w:t>。</w:t>
      </w:r>
    </w:p>
    <w:p>
      <w:pPr>
        <w:spacing w:line="500" w:lineRule="exact"/>
        <w:jc w:val="left"/>
        <w:rPr>
          <w:rStyle w:val="16"/>
          <w:rFonts w:hint="eastAsia" w:ascii="Times New Roman" w:hAnsi="Times New Roman" w:eastAsiaTheme="minorEastAsia"/>
        </w:rPr>
      </w:pPr>
      <w:r>
        <w:rPr>
          <w:rStyle w:val="16"/>
          <w:rFonts w:ascii="Times New Roman" w:hAnsi="Times New Roman" w:eastAsiaTheme="minorEastAsia"/>
          <w:b/>
        </w:rPr>
        <w:t>注：</w:t>
      </w:r>
      <w:r>
        <w:rPr>
          <w:rStyle w:val="16"/>
          <w:rFonts w:ascii="Times New Roman" w:hAnsi="Times New Roman" w:eastAsiaTheme="minorEastAsia"/>
        </w:rPr>
        <w:t>综合能力考核合格线：60分。综合能力考核不合格者，不予录取。</w:t>
      </w:r>
      <w:r>
        <w:rPr>
          <w:rStyle w:val="16"/>
          <w:rFonts w:hint="eastAsia" w:ascii="Times New Roman" w:hAnsi="Times New Roman" w:eastAsiaTheme="minorEastAsia"/>
        </w:rPr>
        <w:t>对于</w:t>
      </w:r>
      <w:r>
        <w:rPr>
          <w:rStyle w:val="16"/>
          <w:rFonts w:ascii="Times New Roman" w:hAnsi="Times New Roman" w:eastAsiaTheme="minorEastAsia"/>
        </w:rPr>
        <w:t>思想品德考核不合格者不予录取。</w:t>
      </w:r>
    </w:p>
    <w:p>
      <w:pPr>
        <w:spacing w:line="500" w:lineRule="exact"/>
        <w:ind w:left="420" w:leftChars="200"/>
        <w:jc w:val="left"/>
        <w:rPr>
          <w:rFonts w:eastAsiaTheme="minorEastAsia"/>
          <w:color w:val="000000"/>
          <w:sz w:val="24"/>
        </w:rPr>
      </w:pPr>
      <w:r>
        <w:rPr>
          <w:rFonts w:eastAsiaTheme="minorEastAsia"/>
          <w:sz w:val="24"/>
        </w:rPr>
        <w:t>3）综合答辩（满分100分）</w:t>
      </w:r>
    </w:p>
    <w:p>
      <w:pPr>
        <w:spacing w:line="500" w:lineRule="exact"/>
        <w:ind w:left="420" w:leftChars="200"/>
        <w:jc w:val="left"/>
        <w:rPr>
          <w:rStyle w:val="16"/>
          <w:rFonts w:ascii="Times New Roman" w:hAnsi="Times New Roman" w:eastAsiaTheme="minorEastAsia"/>
        </w:rPr>
      </w:pPr>
      <w:r>
        <w:rPr>
          <w:rStyle w:val="16"/>
          <w:rFonts w:ascii="Times New Roman" w:hAnsi="Times New Roman" w:eastAsiaTheme="minorEastAsia"/>
        </w:rPr>
        <w:t>由南京医科大学研究生院统一组织。</w:t>
      </w:r>
    </w:p>
    <w:p>
      <w:pPr>
        <w:spacing w:line="500" w:lineRule="exact"/>
        <w:jc w:val="left"/>
        <w:rPr>
          <w:rStyle w:val="16"/>
          <w:rFonts w:ascii="Times New Roman" w:hAnsi="Times New Roman" w:eastAsiaTheme="minorEastAsia"/>
        </w:rPr>
      </w:pPr>
      <w:r>
        <w:rPr>
          <w:rStyle w:val="16"/>
          <w:rFonts w:hint="eastAsia" w:ascii="Times New Roman" w:hAnsi="Times New Roman" w:eastAsiaTheme="minorEastAsia"/>
        </w:rPr>
        <w:t>形式：研究生院或学院组织成立综合答辩专家小组对考生逐一考核（一般不少于5位博士生导师，其中至少3名为学术型博士生导师），一般每人不少于20分钟。</w:t>
      </w:r>
    </w:p>
    <w:p>
      <w:pPr>
        <w:spacing w:line="500" w:lineRule="exact"/>
        <w:jc w:val="left"/>
        <w:rPr>
          <w:rStyle w:val="16"/>
          <w:rFonts w:ascii="Times New Roman" w:hAnsi="Times New Roman" w:eastAsiaTheme="minorEastAsia"/>
        </w:rPr>
      </w:pPr>
      <w:r>
        <w:rPr>
          <w:rStyle w:val="16"/>
          <w:rFonts w:hint="eastAsia" w:ascii="Times New Roman" w:hAnsi="Times New Roman" w:eastAsiaTheme="minorEastAsia"/>
        </w:rPr>
        <w:t>内容：基于考生完成的科研设计等材料，对考生综合能力进一步考核，提出专业问题，要求考生现场作答，考核考生综合运用所学知识的能力、创新能力、科研潜质、外国语应用能力等。</w:t>
      </w:r>
    </w:p>
    <w:p>
      <w:pPr>
        <w:spacing w:line="500" w:lineRule="exact"/>
        <w:ind w:firstLine="482" w:firstLineChars="200"/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2. 考核成绩</w:t>
      </w:r>
    </w:p>
    <w:p>
      <w:pPr>
        <w:spacing w:line="500" w:lineRule="exact"/>
        <w:ind w:firstLine="480" w:firstLineChars="200"/>
        <w:jc w:val="left"/>
        <w:rPr>
          <w:rStyle w:val="16"/>
          <w:rFonts w:ascii="Times New Roman" w:hAnsi="Times New Roman" w:eastAsiaTheme="minorEastAsia"/>
        </w:rPr>
      </w:pPr>
      <w:r>
        <w:rPr>
          <w:rStyle w:val="16"/>
          <w:rFonts w:ascii="Times New Roman" w:hAnsi="Times New Roman" w:eastAsiaTheme="minorEastAsia"/>
        </w:rPr>
        <w:t>综合考核总成绩=综合笔试成绩×20%+综合能力考核成绩×50%+综合答辩成绩×30%。</w:t>
      </w:r>
    </w:p>
    <w:p>
      <w:pPr>
        <w:spacing w:line="500" w:lineRule="exact"/>
        <w:ind w:firstLine="482" w:firstLineChars="200"/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3.考核时间及地点</w:t>
      </w:r>
      <w:r>
        <w:rPr>
          <w:rFonts w:hint="eastAsia" w:eastAsiaTheme="minorEastAsia"/>
          <w:b/>
          <w:sz w:val="24"/>
        </w:rPr>
        <w:t>安排</w:t>
      </w:r>
    </w:p>
    <w:p>
      <w:pPr>
        <w:spacing w:line="500" w:lineRule="exact"/>
        <w:ind w:firstLine="420" w:firstLineChars="200"/>
        <w:jc w:val="left"/>
        <w:rPr>
          <w:rStyle w:val="16"/>
          <w:rFonts w:ascii="Times New Roman" w:hAnsi="Times New Roman" w:eastAsiaTheme="minorEastAsia"/>
          <w:b/>
          <w:color w:val="auto"/>
        </w:rPr>
      </w:pPr>
      <w:r>
        <w:rPr>
          <w:rStyle w:val="16"/>
          <w:rFonts w:hint="eastAsia" w:ascii="Times New Roman" w:hAnsi="Times New Roman" w:eastAsiaTheme="minorEastAsia"/>
          <w:sz w:val="21"/>
          <w:szCs w:val="21"/>
        </w:rPr>
        <w:t>综合</w:t>
      </w:r>
      <w:r>
        <w:rPr>
          <w:rStyle w:val="16"/>
          <w:rFonts w:ascii="Times New Roman" w:hAnsi="Times New Roman" w:eastAsiaTheme="minorEastAsia"/>
          <w:sz w:val="21"/>
          <w:szCs w:val="21"/>
        </w:rPr>
        <w:t>笔试</w:t>
      </w:r>
      <w:r>
        <w:rPr>
          <w:rStyle w:val="16"/>
          <w:rFonts w:hint="eastAsia" w:ascii="Times New Roman" w:hAnsi="Times New Roman" w:eastAsiaTheme="minorEastAsia"/>
          <w:sz w:val="21"/>
          <w:szCs w:val="21"/>
        </w:rPr>
        <w:t>、综合</w:t>
      </w:r>
      <w:r>
        <w:rPr>
          <w:rStyle w:val="16"/>
          <w:rFonts w:ascii="Times New Roman" w:hAnsi="Times New Roman" w:eastAsiaTheme="minorEastAsia"/>
          <w:sz w:val="21"/>
          <w:szCs w:val="21"/>
        </w:rPr>
        <w:t>能力考核</w:t>
      </w:r>
      <w:r>
        <w:rPr>
          <w:rStyle w:val="16"/>
          <w:rFonts w:hint="eastAsia" w:ascii="Times New Roman" w:hAnsi="Times New Roman" w:eastAsiaTheme="minorEastAsia"/>
          <w:sz w:val="21"/>
          <w:szCs w:val="21"/>
        </w:rPr>
        <w:t>、综合</w:t>
      </w:r>
      <w:r>
        <w:rPr>
          <w:rStyle w:val="16"/>
          <w:rFonts w:ascii="Times New Roman" w:hAnsi="Times New Roman" w:eastAsiaTheme="minorEastAsia"/>
          <w:sz w:val="21"/>
          <w:szCs w:val="21"/>
        </w:rPr>
        <w:t>答辩</w:t>
      </w:r>
      <w:r>
        <w:rPr>
          <w:rStyle w:val="16"/>
          <w:rFonts w:hint="eastAsia" w:ascii="Times New Roman" w:hAnsi="Times New Roman" w:eastAsiaTheme="minorEastAsia"/>
          <w:sz w:val="21"/>
          <w:szCs w:val="21"/>
        </w:rPr>
        <w:t>时间</w:t>
      </w:r>
      <w:r>
        <w:rPr>
          <w:rStyle w:val="16"/>
          <w:rFonts w:ascii="Times New Roman" w:hAnsi="Times New Roman" w:eastAsiaTheme="minorEastAsia"/>
          <w:sz w:val="21"/>
          <w:szCs w:val="21"/>
        </w:rPr>
        <w:t>及地点再行通知</w:t>
      </w:r>
      <w:r>
        <w:rPr>
          <w:rStyle w:val="16"/>
          <w:rFonts w:hint="eastAsia" w:ascii="Times New Roman" w:hAnsi="Times New Roman" w:eastAsiaTheme="minorEastAsia"/>
          <w:sz w:val="21"/>
          <w:szCs w:val="21"/>
        </w:rPr>
        <w:t>。</w:t>
      </w:r>
    </w:p>
    <w:p>
      <w:pPr>
        <w:spacing w:line="500" w:lineRule="exact"/>
        <w:jc w:val="left"/>
        <w:rPr>
          <w:rFonts w:eastAsiaTheme="minorEastAsia"/>
          <w:b/>
          <w:sz w:val="24"/>
        </w:rPr>
      </w:pPr>
      <w:r>
        <w:rPr>
          <w:rFonts w:hint="eastAsia" w:eastAsiaTheme="minorEastAsia"/>
          <w:b/>
          <w:sz w:val="24"/>
        </w:rPr>
        <w:t>四、录取工作</w:t>
      </w:r>
    </w:p>
    <w:p>
      <w:pPr>
        <w:spacing w:line="520" w:lineRule="exact"/>
        <w:rPr>
          <w:rFonts w:eastAsiaTheme="minorEastAsia"/>
          <w:sz w:val="24"/>
        </w:rPr>
      </w:pPr>
      <w:r>
        <w:rPr>
          <w:rFonts w:hint="eastAsia" w:eastAsiaTheme="minorEastAsia"/>
          <w:sz w:val="24"/>
        </w:rPr>
        <w:t xml:space="preserve">    1、要按照“择优录取、保证质量、宁缺毋滥”的原则进行录取工作。</w:t>
      </w:r>
    </w:p>
    <w:p>
      <w:pPr>
        <w:spacing w:line="520" w:lineRule="exact"/>
        <w:rPr>
          <w:rFonts w:eastAsiaTheme="minorEastAsia"/>
          <w:sz w:val="24"/>
        </w:rPr>
      </w:pPr>
      <w:r>
        <w:rPr>
          <w:rFonts w:hint="eastAsia" w:eastAsiaTheme="minorEastAsia"/>
          <w:sz w:val="24"/>
        </w:rPr>
        <w:t xml:space="preserve">    2、学院研究生招生工作领导小组审议确定拟录取名单，在本学院网站主页公示申请人科研学术情况、综合考核各项成绩等情况，公示时间不少于10个工作日。考生对公示情况有异议可向学院或研究生院提出申诉。</w:t>
      </w:r>
    </w:p>
    <w:p>
      <w:pPr>
        <w:spacing w:line="520" w:lineRule="exact"/>
        <w:ind w:firstLine="480"/>
        <w:rPr>
          <w:rFonts w:hint="eastAsia" w:eastAsiaTheme="minorEastAsia"/>
          <w:sz w:val="24"/>
        </w:rPr>
      </w:pPr>
      <w:r>
        <w:rPr>
          <w:rFonts w:hint="eastAsia" w:eastAsiaTheme="minorEastAsia"/>
          <w:sz w:val="24"/>
        </w:rPr>
        <w:t>3、公示结束后，学院将拟录取名单连同考核相关表格及材料上报研究生院，经研究生院审核通过后，在学校研究生招生网上统一公示拟录取博士生名单，并经体检、政审、调档等流程后，向拟录取新生发录取通知书。</w:t>
      </w:r>
    </w:p>
    <w:p>
      <w:pPr>
        <w:spacing w:line="500" w:lineRule="exact"/>
        <w:jc w:val="left"/>
        <w:rPr>
          <w:rFonts w:eastAsiaTheme="minorEastAsia"/>
          <w:b/>
          <w:sz w:val="24"/>
        </w:rPr>
      </w:pPr>
      <w:r>
        <w:rPr>
          <w:rFonts w:hint="eastAsia" w:eastAsiaTheme="minorEastAsia"/>
          <w:b/>
          <w:sz w:val="24"/>
        </w:rPr>
        <w:t>五</w:t>
      </w:r>
      <w:r>
        <w:rPr>
          <w:rFonts w:eastAsiaTheme="minorEastAsia"/>
          <w:b/>
          <w:sz w:val="24"/>
        </w:rPr>
        <w:t>、</w:t>
      </w:r>
      <w:r>
        <w:rPr>
          <w:rFonts w:hint="eastAsia" w:eastAsiaTheme="minorEastAsia"/>
          <w:b/>
          <w:sz w:val="24"/>
        </w:rPr>
        <w:t>联系方式</w:t>
      </w:r>
    </w:p>
    <w:p>
      <w:pPr>
        <w:spacing w:line="520" w:lineRule="exact"/>
        <w:rPr>
          <w:rFonts w:eastAsiaTheme="minorEastAsia"/>
          <w:sz w:val="24"/>
        </w:rPr>
      </w:pPr>
      <w:r>
        <w:rPr>
          <w:rFonts w:hint="eastAsia" w:eastAsiaTheme="minorEastAsia"/>
          <w:sz w:val="24"/>
        </w:rPr>
        <w:t>咨询电话（科教科）：025-</w:t>
      </w:r>
      <w:r>
        <w:rPr>
          <w:rFonts w:eastAsiaTheme="minorEastAsia"/>
          <w:sz w:val="24"/>
        </w:rPr>
        <w:t xml:space="preserve">87115887 </w:t>
      </w:r>
      <w:r>
        <w:rPr>
          <w:rFonts w:hint="eastAsia" w:eastAsiaTheme="minorEastAsia"/>
          <w:sz w:val="24"/>
        </w:rPr>
        <w:t>邵</w:t>
      </w:r>
      <w:r>
        <w:rPr>
          <w:rFonts w:eastAsiaTheme="minorEastAsia"/>
          <w:sz w:val="24"/>
        </w:rPr>
        <w:t>老师</w:t>
      </w:r>
    </w:p>
    <w:p>
      <w:pPr>
        <w:spacing w:line="520" w:lineRule="exact"/>
        <w:rPr>
          <w:rFonts w:eastAsiaTheme="minorEastAsia"/>
          <w:sz w:val="24"/>
        </w:rPr>
      </w:pPr>
    </w:p>
    <w:p>
      <w:pPr>
        <w:spacing w:line="520" w:lineRule="exact"/>
        <w:rPr>
          <w:rFonts w:eastAsiaTheme="minorEastAsia"/>
          <w:sz w:val="24"/>
        </w:rPr>
      </w:pPr>
    </w:p>
    <w:p>
      <w:pPr>
        <w:spacing w:line="520" w:lineRule="exact"/>
        <w:jc w:val="right"/>
        <w:rPr>
          <w:rFonts w:eastAsiaTheme="minorEastAsia"/>
          <w:sz w:val="24"/>
        </w:rPr>
      </w:pPr>
      <w:r>
        <w:rPr>
          <w:rFonts w:eastAsiaTheme="minorEastAsia"/>
          <w:sz w:val="24"/>
        </w:rPr>
        <w:t>南京医科大学附属逸夫医院</w:t>
      </w:r>
    </w:p>
    <w:p>
      <w:pPr>
        <w:spacing w:line="520" w:lineRule="exact"/>
        <w:jc w:val="right"/>
        <w:rPr>
          <w:rFonts w:eastAsiaTheme="minorEastAsia"/>
          <w:sz w:val="24"/>
        </w:rPr>
      </w:pPr>
      <w:r>
        <w:rPr>
          <w:rFonts w:eastAsiaTheme="minorEastAsia"/>
          <w:sz w:val="24"/>
        </w:rPr>
        <w:t>2018年1</w:t>
      </w:r>
      <w:r>
        <w:rPr>
          <w:rFonts w:hint="eastAsia" w:eastAsiaTheme="minorEastAsia"/>
          <w:sz w:val="24"/>
        </w:rPr>
        <w:t>1</w:t>
      </w:r>
      <w:r>
        <w:rPr>
          <w:rFonts w:eastAsiaTheme="minorEastAsia"/>
          <w:sz w:val="24"/>
        </w:rPr>
        <w:t xml:space="preserve">月21日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6F"/>
    <w:rsid w:val="00002E0E"/>
    <w:rsid w:val="000129DC"/>
    <w:rsid w:val="00023235"/>
    <w:rsid w:val="000305F7"/>
    <w:rsid w:val="0003740C"/>
    <w:rsid w:val="00037D3B"/>
    <w:rsid w:val="000668FB"/>
    <w:rsid w:val="00073EEB"/>
    <w:rsid w:val="00075974"/>
    <w:rsid w:val="00091B60"/>
    <w:rsid w:val="000941AD"/>
    <w:rsid w:val="000B4004"/>
    <w:rsid w:val="000C12A3"/>
    <w:rsid w:val="000C1D3E"/>
    <w:rsid w:val="000C7681"/>
    <w:rsid w:val="000E7530"/>
    <w:rsid w:val="000F39D4"/>
    <w:rsid w:val="00116B6F"/>
    <w:rsid w:val="00125BC7"/>
    <w:rsid w:val="001479DF"/>
    <w:rsid w:val="00154A7B"/>
    <w:rsid w:val="00162FD4"/>
    <w:rsid w:val="001712FC"/>
    <w:rsid w:val="0017333F"/>
    <w:rsid w:val="00176A6E"/>
    <w:rsid w:val="001908A2"/>
    <w:rsid w:val="00193597"/>
    <w:rsid w:val="00194D29"/>
    <w:rsid w:val="001B7FB7"/>
    <w:rsid w:val="001C3C0F"/>
    <w:rsid w:val="001C5538"/>
    <w:rsid w:val="001C6935"/>
    <w:rsid w:val="001D31BD"/>
    <w:rsid w:val="001D54A7"/>
    <w:rsid w:val="001D5DB8"/>
    <w:rsid w:val="001E71AF"/>
    <w:rsid w:val="001F6098"/>
    <w:rsid w:val="00215260"/>
    <w:rsid w:val="00225E37"/>
    <w:rsid w:val="0023646F"/>
    <w:rsid w:val="00246A60"/>
    <w:rsid w:val="00250C69"/>
    <w:rsid w:val="00254D7C"/>
    <w:rsid w:val="00260945"/>
    <w:rsid w:val="00260F9F"/>
    <w:rsid w:val="00264E94"/>
    <w:rsid w:val="002755D0"/>
    <w:rsid w:val="00275E25"/>
    <w:rsid w:val="002762E4"/>
    <w:rsid w:val="00294C44"/>
    <w:rsid w:val="002B45F1"/>
    <w:rsid w:val="002F6E57"/>
    <w:rsid w:val="00303FDC"/>
    <w:rsid w:val="00306BCA"/>
    <w:rsid w:val="0031344A"/>
    <w:rsid w:val="00317822"/>
    <w:rsid w:val="00322733"/>
    <w:rsid w:val="0032612D"/>
    <w:rsid w:val="00345726"/>
    <w:rsid w:val="00393458"/>
    <w:rsid w:val="003A20A3"/>
    <w:rsid w:val="003A6515"/>
    <w:rsid w:val="003C1270"/>
    <w:rsid w:val="003C53CB"/>
    <w:rsid w:val="003E4B79"/>
    <w:rsid w:val="0041066D"/>
    <w:rsid w:val="00467456"/>
    <w:rsid w:val="0046796D"/>
    <w:rsid w:val="00473020"/>
    <w:rsid w:val="0047789D"/>
    <w:rsid w:val="00485C7E"/>
    <w:rsid w:val="00497BFF"/>
    <w:rsid w:val="004A4FCD"/>
    <w:rsid w:val="004B65B1"/>
    <w:rsid w:val="004C0CFA"/>
    <w:rsid w:val="004C133C"/>
    <w:rsid w:val="004D3DA3"/>
    <w:rsid w:val="004E526B"/>
    <w:rsid w:val="004F6D54"/>
    <w:rsid w:val="00517F5E"/>
    <w:rsid w:val="00524F84"/>
    <w:rsid w:val="00525596"/>
    <w:rsid w:val="00546BF2"/>
    <w:rsid w:val="005535B0"/>
    <w:rsid w:val="00560B11"/>
    <w:rsid w:val="00564800"/>
    <w:rsid w:val="005706EC"/>
    <w:rsid w:val="00585076"/>
    <w:rsid w:val="00594ADB"/>
    <w:rsid w:val="005A468B"/>
    <w:rsid w:val="005A489B"/>
    <w:rsid w:val="005B0248"/>
    <w:rsid w:val="006249D6"/>
    <w:rsid w:val="00626F27"/>
    <w:rsid w:val="0064061A"/>
    <w:rsid w:val="00651667"/>
    <w:rsid w:val="0067441E"/>
    <w:rsid w:val="0067552C"/>
    <w:rsid w:val="00680FBA"/>
    <w:rsid w:val="0068132B"/>
    <w:rsid w:val="006958A3"/>
    <w:rsid w:val="006B64D8"/>
    <w:rsid w:val="006B67F5"/>
    <w:rsid w:val="006D318E"/>
    <w:rsid w:val="006E68F8"/>
    <w:rsid w:val="006F4CE6"/>
    <w:rsid w:val="007336BB"/>
    <w:rsid w:val="00736062"/>
    <w:rsid w:val="00754286"/>
    <w:rsid w:val="00771FAE"/>
    <w:rsid w:val="00774881"/>
    <w:rsid w:val="0079490D"/>
    <w:rsid w:val="007A05E2"/>
    <w:rsid w:val="007A14B3"/>
    <w:rsid w:val="007B192B"/>
    <w:rsid w:val="007C2C65"/>
    <w:rsid w:val="007D377C"/>
    <w:rsid w:val="007E57EC"/>
    <w:rsid w:val="007E653F"/>
    <w:rsid w:val="007E70BE"/>
    <w:rsid w:val="007E747F"/>
    <w:rsid w:val="0080671A"/>
    <w:rsid w:val="00816736"/>
    <w:rsid w:val="00816C7D"/>
    <w:rsid w:val="0082708B"/>
    <w:rsid w:val="00835B81"/>
    <w:rsid w:val="00842C78"/>
    <w:rsid w:val="00846808"/>
    <w:rsid w:val="008542F4"/>
    <w:rsid w:val="00862FA1"/>
    <w:rsid w:val="00874E51"/>
    <w:rsid w:val="008817EE"/>
    <w:rsid w:val="00882361"/>
    <w:rsid w:val="00894304"/>
    <w:rsid w:val="008B6F60"/>
    <w:rsid w:val="008B7154"/>
    <w:rsid w:val="008F433A"/>
    <w:rsid w:val="00920CB4"/>
    <w:rsid w:val="00922100"/>
    <w:rsid w:val="00935C22"/>
    <w:rsid w:val="00936432"/>
    <w:rsid w:val="00946FFA"/>
    <w:rsid w:val="0095520C"/>
    <w:rsid w:val="009606D3"/>
    <w:rsid w:val="00960931"/>
    <w:rsid w:val="009A1292"/>
    <w:rsid w:val="009D253E"/>
    <w:rsid w:val="009D766A"/>
    <w:rsid w:val="009F06BB"/>
    <w:rsid w:val="00A12137"/>
    <w:rsid w:val="00A12C21"/>
    <w:rsid w:val="00A259EB"/>
    <w:rsid w:val="00A34581"/>
    <w:rsid w:val="00A410E8"/>
    <w:rsid w:val="00A566FC"/>
    <w:rsid w:val="00A65462"/>
    <w:rsid w:val="00A771AD"/>
    <w:rsid w:val="00A82C85"/>
    <w:rsid w:val="00A87947"/>
    <w:rsid w:val="00AA055B"/>
    <w:rsid w:val="00AB31E9"/>
    <w:rsid w:val="00AC5E41"/>
    <w:rsid w:val="00AC7A51"/>
    <w:rsid w:val="00AD552A"/>
    <w:rsid w:val="00AD7002"/>
    <w:rsid w:val="00AF51FF"/>
    <w:rsid w:val="00B07E51"/>
    <w:rsid w:val="00B1095D"/>
    <w:rsid w:val="00B258F8"/>
    <w:rsid w:val="00B363B7"/>
    <w:rsid w:val="00B5415C"/>
    <w:rsid w:val="00B91215"/>
    <w:rsid w:val="00BC4B95"/>
    <w:rsid w:val="00BF223A"/>
    <w:rsid w:val="00C03EAB"/>
    <w:rsid w:val="00C10276"/>
    <w:rsid w:val="00C440E2"/>
    <w:rsid w:val="00C464E3"/>
    <w:rsid w:val="00C65A49"/>
    <w:rsid w:val="00C67A94"/>
    <w:rsid w:val="00C84EDD"/>
    <w:rsid w:val="00C9212C"/>
    <w:rsid w:val="00CD3EB8"/>
    <w:rsid w:val="00CE4420"/>
    <w:rsid w:val="00D4160C"/>
    <w:rsid w:val="00D653D0"/>
    <w:rsid w:val="00D66196"/>
    <w:rsid w:val="00D724EC"/>
    <w:rsid w:val="00D74A8C"/>
    <w:rsid w:val="00D836F6"/>
    <w:rsid w:val="00D9186E"/>
    <w:rsid w:val="00DA1D5D"/>
    <w:rsid w:val="00DA51DB"/>
    <w:rsid w:val="00DC2893"/>
    <w:rsid w:val="00DD6C9E"/>
    <w:rsid w:val="00E232CC"/>
    <w:rsid w:val="00E31281"/>
    <w:rsid w:val="00E313CC"/>
    <w:rsid w:val="00E32AC8"/>
    <w:rsid w:val="00E54056"/>
    <w:rsid w:val="00E545FF"/>
    <w:rsid w:val="00E60311"/>
    <w:rsid w:val="00E67B96"/>
    <w:rsid w:val="00E75935"/>
    <w:rsid w:val="00EA6FBC"/>
    <w:rsid w:val="00ED1571"/>
    <w:rsid w:val="00ED219C"/>
    <w:rsid w:val="00ED311E"/>
    <w:rsid w:val="00EE208C"/>
    <w:rsid w:val="00EF1B0D"/>
    <w:rsid w:val="00EF45ED"/>
    <w:rsid w:val="00F171E0"/>
    <w:rsid w:val="00F22094"/>
    <w:rsid w:val="00F46E34"/>
    <w:rsid w:val="00F546E1"/>
    <w:rsid w:val="00F57E98"/>
    <w:rsid w:val="00F90EFB"/>
    <w:rsid w:val="00F92FBA"/>
    <w:rsid w:val="00FB7C01"/>
    <w:rsid w:val="00FC0A2E"/>
    <w:rsid w:val="00FC58CD"/>
    <w:rsid w:val="00FE2169"/>
    <w:rsid w:val="01F567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iPriority w:val="0"/>
    <w:rPr>
      <w:b/>
      <w:bCs/>
    </w:r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8"/>
    <w:link w:val="7"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6"/>
    <w:uiPriority w:val="0"/>
    <w:rPr>
      <w:kern w:val="2"/>
      <w:sz w:val="18"/>
      <w:szCs w:val="18"/>
    </w:rPr>
  </w:style>
  <w:style w:type="character" w:customStyle="1" w:styleId="14">
    <w:name w:val="批注文字 Char"/>
    <w:basedOn w:val="8"/>
    <w:link w:val="3"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2"/>
    <w:uiPriority w:val="0"/>
    <w:rPr>
      <w:b/>
      <w:bCs/>
      <w:kern w:val="2"/>
      <w:sz w:val="21"/>
      <w:szCs w:val="24"/>
    </w:rPr>
  </w:style>
  <w:style w:type="character" w:customStyle="1" w:styleId="16">
    <w:name w:val="fontstyle01"/>
    <w:basedOn w:val="8"/>
    <w:uiPriority w:val="0"/>
    <w:rPr>
      <w:rFonts w:hint="default" w:ascii="仿宋" w:hAnsi="仿宋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1BD782-88CB-49C2-B516-BB1A55C8AD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308</Words>
  <Characters>1758</Characters>
  <Lines>14</Lines>
  <Paragraphs>4</Paragraphs>
  <TotalTime>242</TotalTime>
  <ScaleCrop>false</ScaleCrop>
  <LinksUpToDate>false</LinksUpToDate>
  <CharactersWithSpaces>2062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2017-11-17T13:37:00Z</dcterms:created>
  <dc:creator>微软用户</dc:creator>
  <cp:lastModifiedBy>小菲</cp:lastModifiedBy>
  <cp:lastPrinted>2017-11-29T09:27:00Z</cp:lastPrinted>
  <dcterms:modified xsi:type="dcterms:W3CDTF">2018-11-21T06:35:31Z</dcterms:modified>
  <dc:title>南京医科大学公共卫生学院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