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Style w:val="14"/>
          <w:rFonts w:hint="eastAsia"/>
          <w:b/>
          <w:bCs/>
          <w:color w:val="000000" w:themeColor="text1"/>
          <w:sz w:val="32"/>
          <w:szCs w:val="32"/>
        </w:rPr>
        <w:t>南京医科大学人文社会科学学院201</w:t>
      </w:r>
      <w:r>
        <w:rPr>
          <w:rStyle w:val="14"/>
          <w:rFonts w:hint="eastAsia"/>
          <w:b/>
          <w:bCs/>
          <w:color w:val="000000" w:themeColor="text1"/>
          <w:sz w:val="32"/>
          <w:szCs w:val="32"/>
          <w:lang w:val="en-US" w:eastAsia="zh-CN"/>
        </w:rPr>
        <w:t>9</w:t>
      </w:r>
      <w:r>
        <w:rPr>
          <w:rStyle w:val="14"/>
          <w:rFonts w:hint="eastAsia"/>
          <w:b/>
          <w:bCs/>
          <w:color w:val="000000" w:themeColor="text1"/>
          <w:sz w:val="32"/>
          <w:szCs w:val="32"/>
        </w:rPr>
        <w:t>年博士研究生招生“申请-考核”制工作方案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根据《南京医科大学博士研究生招生“申请-考核”制实施办法》、</w:t>
      </w:r>
      <w:r>
        <w:rPr>
          <w:rFonts w:hint="eastAsia" w:ascii="宋体" w:hAnsi="宋体" w:eastAsia="宋体" w:cs="宋体"/>
          <w:sz w:val="24"/>
          <w:szCs w:val="24"/>
        </w:rPr>
        <w:t>《南京医科大学关于2019年博士招生“申请-考核”制工作的通知》</w:t>
      </w:r>
      <w:r>
        <w:rPr>
          <w:rFonts w:hint="eastAsia"/>
          <w:color w:val="000000" w:themeColor="text1"/>
        </w:rPr>
        <w:t>的精神和要求，为有效选拔高质量人才，规范博士研究生“申请-考核制”招生选拔程序，特制订本工作方案。</w:t>
      </w:r>
    </w:p>
    <w:p>
      <w:pPr>
        <w:pStyle w:val="7"/>
        <w:spacing w:before="0" w:beforeAutospacing="0" w:after="0" w:afterAutospacing="0" w:line="360" w:lineRule="auto"/>
        <w:ind w:firstLine="482" w:firstLineChars="20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一、组织管理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根据研究生院要求，成立</w:t>
      </w:r>
      <w:r>
        <w:rPr>
          <w:rFonts w:hint="eastAsia"/>
          <w:color w:val="000000" w:themeColor="text1"/>
          <w:lang w:eastAsia="zh-CN"/>
        </w:rPr>
        <w:t>人文社会科学学</w:t>
      </w:r>
      <w:r>
        <w:rPr>
          <w:rFonts w:hint="eastAsia"/>
          <w:color w:val="000000" w:themeColor="text1"/>
        </w:rPr>
        <w:t>院研究生招生工作领导小组。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领导小组组长：姜柏生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成员：</w:t>
      </w:r>
      <w:r>
        <w:rPr>
          <w:rFonts w:hint="eastAsia"/>
          <w:color w:val="000000" w:themeColor="text1"/>
          <w:highlight w:val="none"/>
        </w:rPr>
        <w:t>郑爱明</w:t>
      </w:r>
      <w:r>
        <w:rPr>
          <w:rFonts w:hint="eastAsia"/>
          <w:color w:val="000000" w:themeColor="text1"/>
          <w:highlight w:val="none"/>
          <w:lang w:eastAsia="zh-CN"/>
        </w:rPr>
        <w:t>、</w:t>
      </w:r>
      <w:r>
        <w:rPr>
          <w:rFonts w:hint="eastAsia"/>
          <w:color w:val="000000" w:themeColor="text1"/>
          <w:lang w:eastAsia="zh-CN"/>
        </w:rPr>
        <w:t>王锦帆、</w:t>
      </w:r>
      <w:r>
        <w:rPr>
          <w:rFonts w:hint="eastAsia"/>
          <w:color w:val="000000" w:themeColor="text1"/>
          <w:highlight w:val="none"/>
        </w:rPr>
        <w:t>周业勤</w:t>
      </w:r>
      <w:r>
        <w:rPr>
          <w:rFonts w:hint="eastAsia"/>
          <w:color w:val="000000" w:themeColor="text1"/>
          <w:highlight w:val="none"/>
          <w:lang w:eastAsia="zh-CN"/>
        </w:rPr>
        <w:t>、</w:t>
      </w:r>
      <w:r>
        <w:rPr>
          <w:rFonts w:hint="eastAsia"/>
          <w:color w:val="000000" w:themeColor="text1"/>
          <w:highlight w:val="none"/>
        </w:rPr>
        <w:t>李勇</w:t>
      </w:r>
    </w:p>
    <w:p>
      <w:pPr>
        <w:pStyle w:val="7"/>
        <w:spacing w:before="0" w:beforeAutospacing="0" w:after="0" w:afterAutospacing="0" w:line="360" w:lineRule="auto"/>
        <w:ind w:firstLine="482" w:firstLineChars="20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二</w:t>
      </w:r>
      <w:r>
        <w:rPr>
          <w:b/>
          <w:bCs/>
          <w:color w:val="000000" w:themeColor="text1"/>
        </w:rPr>
        <w:t>、</w:t>
      </w:r>
      <w:r>
        <w:rPr>
          <w:rFonts w:hint="eastAsia"/>
          <w:b/>
          <w:bCs/>
          <w:color w:val="000000" w:themeColor="text1"/>
        </w:rPr>
        <w:t>工作流程</w:t>
      </w:r>
    </w:p>
    <w:p>
      <w:pPr>
        <w:pStyle w:val="7"/>
        <w:spacing w:before="0" w:beforeAutospacing="0" w:after="0" w:afterAutospacing="0" w:line="360" w:lineRule="auto"/>
        <w:ind w:firstLine="482" w:firstLineChars="200"/>
        <w:rPr>
          <w:b/>
          <w:color w:val="000000" w:themeColor="text1"/>
          <w:lang w:val="en-US"/>
        </w:rPr>
      </w:pPr>
      <w:r>
        <w:rPr>
          <w:rFonts w:hint="eastAsia"/>
          <w:b/>
          <w:color w:val="000000" w:themeColor="text1"/>
        </w:rPr>
        <w:t>（一）</w:t>
      </w:r>
      <w:r>
        <w:rPr>
          <w:rFonts w:hint="eastAsia"/>
          <w:b/>
          <w:color w:val="000000" w:themeColor="text1"/>
          <w:lang w:eastAsia="zh-CN"/>
        </w:rPr>
        <w:t>资格审查</w:t>
      </w:r>
      <w:r>
        <w:rPr>
          <w:rFonts w:hint="eastAsia"/>
          <w:b/>
          <w:color w:val="000000" w:themeColor="text1"/>
        </w:rPr>
        <w:t>201</w:t>
      </w:r>
      <w:r>
        <w:rPr>
          <w:rFonts w:hint="eastAsia"/>
          <w:b/>
          <w:color w:val="000000" w:themeColor="text1"/>
          <w:lang w:val="en-US" w:eastAsia="zh-CN"/>
        </w:rPr>
        <w:t>8</w:t>
      </w:r>
      <w:r>
        <w:rPr>
          <w:rFonts w:hint="eastAsia"/>
          <w:b/>
          <w:color w:val="000000" w:themeColor="text1"/>
        </w:rPr>
        <w:t>年12月</w:t>
      </w:r>
      <w:r>
        <w:rPr>
          <w:rFonts w:hint="eastAsia"/>
          <w:b/>
          <w:color w:val="000000" w:themeColor="text1"/>
          <w:lang w:val="en-US" w:eastAsia="zh-CN"/>
        </w:rPr>
        <w:t>15-12月22日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1、成立资格审查小组，成员为：姜柏生、</w:t>
      </w:r>
      <w:r>
        <w:rPr>
          <w:rFonts w:hint="eastAsia"/>
          <w:color w:val="000000" w:themeColor="text1"/>
          <w:highlight w:val="none"/>
        </w:rPr>
        <w:t>郑爱明</w:t>
      </w:r>
      <w:r>
        <w:rPr>
          <w:rFonts w:hint="eastAsia"/>
          <w:color w:val="000000" w:themeColor="text1"/>
          <w:highlight w:val="none"/>
          <w:lang w:eastAsia="zh-CN"/>
        </w:rPr>
        <w:t>、</w:t>
      </w:r>
      <w:r>
        <w:rPr>
          <w:rFonts w:hint="eastAsia"/>
          <w:color w:val="000000" w:themeColor="text1"/>
          <w:lang w:eastAsia="zh-CN"/>
        </w:rPr>
        <w:t>王锦帆、</w:t>
      </w:r>
      <w:r>
        <w:rPr>
          <w:rFonts w:hint="eastAsia"/>
          <w:color w:val="000000" w:themeColor="text1"/>
          <w:highlight w:val="none"/>
        </w:rPr>
        <w:t>周业勤</w:t>
      </w:r>
      <w:r>
        <w:rPr>
          <w:rFonts w:hint="eastAsia"/>
          <w:color w:val="000000" w:themeColor="text1"/>
          <w:highlight w:val="none"/>
          <w:lang w:eastAsia="zh-CN"/>
        </w:rPr>
        <w:t>、</w:t>
      </w:r>
      <w:r>
        <w:rPr>
          <w:rFonts w:hint="eastAsia"/>
          <w:color w:val="000000" w:themeColor="text1"/>
          <w:highlight w:val="none"/>
        </w:rPr>
        <w:t>李勇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2、组织资格审查评分，并确定入围参加资格考核的名单：学术背景20分、学习成绩和外语水平20分、学术成果40分和综合素质20分，按一定比例（不超过1:5）和择优推荐原则，确定入围综合考核的申请者名单，并经学院研究生招生工作领导小组批准后公示（填写附件2）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/>
          <w:color w:val="000000" w:themeColor="text1"/>
          <w:lang w:eastAsia="zh-CN"/>
        </w:rPr>
        <w:t>（二）</w:t>
      </w:r>
      <w:r>
        <w:rPr>
          <w:rFonts w:hint="eastAsia"/>
          <w:b/>
          <w:bCs/>
          <w:color w:val="000000" w:themeColor="text1"/>
          <w:sz w:val="24"/>
          <w:szCs w:val="24"/>
        </w:rPr>
        <w:t>综合考核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</w:rPr>
        <w:t>2018年</w:t>
      </w:r>
      <w:r>
        <w:rPr>
          <w:rFonts w:ascii="Times New Roman" w:hAnsi="Times New Roman" w:cs="Times New Roman"/>
          <w:b/>
          <w:bCs/>
          <w:sz w:val="24"/>
          <w:szCs w:val="24"/>
        </w:rPr>
        <w:t>12月25日-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2019年</w:t>
      </w:r>
      <w:r>
        <w:rPr>
          <w:rFonts w:ascii="Times New Roman" w:hAnsi="Times New Roman" w:cs="Times New Roman"/>
          <w:b/>
          <w:bCs/>
          <w:sz w:val="24"/>
          <w:szCs w:val="24"/>
        </w:rPr>
        <w:t>1月5日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1</w:t>
      </w:r>
      <w:r>
        <w:rPr>
          <w:rFonts w:hint="eastAsia"/>
          <w:color w:val="000000" w:themeColor="text1"/>
        </w:rPr>
        <w:t>、综合能力考核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（1）形式：开放性，时间5天内完成。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（2）内容：科研思维与科研设计能力考核（满分100分，占总成绩50%）：撰写报考导师指定题目的科研设计。由报考导师和所在学系对考生的综合能力考核进行评分。综合能力考核合格线：60分。综合能力考核不合格者，不予录取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  <w:highlight w:val="none"/>
        </w:rPr>
      </w:pPr>
      <w:r>
        <w:rPr>
          <w:rFonts w:hint="eastAsia"/>
          <w:color w:val="000000" w:themeColor="text1"/>
        </w:rPr>
        <w:t>（3）时间：</w:t>
      </w:r>
      <w:r>
        <w:rPr>
          <w:rFonts w:hint="eastAsia"/>
          <w:color w:val="000000" w:themeColor="text1"/>
          <w:highlight w:val="none"/>
        </w:rPr>
        <w:t>201</w:t>
      </w:r>
      <w:r>
        <w:rPr>
          <w:rFonts w:hint="eastAsia"/>
          <w:color w:val="000000" w:themeColor="text1"/>
          <w:highlight w:val="none"/>
          <w:lang w:val="en-US" w:eastAsia="zh-CN"/>
        </w:rPr>
        <w:t>8</w:t>
      </w:r>
      <w:r>
        <w:rPr>
          <w:rFonts w:hint="eastAsia"/>
          <w:color w:val="000000" w:themeColor="text1"/>
          <w:highlight w:val="none"/>
        </w:rPr>
        <w:t>年12月</w:t>
      </w:r>
      <w:r>
        <w:rPr>
          <w:rFonts w:hint="eastAsia"/>
          <w:color w:val="000000" w:themeColor="text1"/>
          <w:highlight w:val="none"/>
          <w:lang w:val="en-US" w:eastAsia="zh-CN"/>
        </w:rPr>
        <w:t>28</w:t>
      </w:r>
      <w:r>
        <w:rPr>
          <w:rFonts w:hint="eastAsia"/>
          <w:color w:val="000000" w:themeColor="text1"/>
          <w:highlight w:val="none"/>
        </w:rPr>
        <w:t>日-201</w:t>
      </w:r>
      <w:r>
        <w:rPr>
          <w:rFonts w:hint="eastAsia"/>
          <w:color w:val="000000" w:themeColor="text1"/>
          <w:highlight w:val="none"/>
          <w:lang w:val="en-US" w:eastAsia="zh-CN"/>
        </w:rPr>
        <w:t>9</w:t>
      </w:r>
      <w:r>
        <w:rPr>
          <w:rFonts w:hint="eastAsia"/>
          <w:color w:val="000000" w:themeColor="text1"/>
          <w:highlight w:val="none"/>
        </w:rPr>
        <w:t>年1月1日</w:t>
      </w:r>
    </w:p>
    <w:p>
      <w:pPr>
        <w:pStyle w:val="7"/>
        <w:spacing w:before="0" w:beforeAutospacing="0" w:after="0" w:afterAutospacing="0" w:line="360" w:lineRule="auto"/>
        <w:ind w:firstLine="1680" w:firstLineChars="700"/>
        <w:rPr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201</w:t>
      </w:r>
      <w:r>
        <w:rPr>
          <w:rFonts w:hint="eastAsia"/>
          <w:color w:val="000000" w:themeColor="text1"/>
          <w:highlight w:val="none"/>
          <w:lang w:val="en-US" w:eastAsia="zh-CN"/>
        </w:rPr>
        <w:t>9</w:t>
      </w:r>
      <w:r>
        <w:rPr>
          <w:rFonts w:hint="eastAsia"/>
          <w:color w:val="000000" w:themeColor="text1"/>
          <w:highlight w:val="none"/>
        </w:rPr>
        <w:t>年1月2日下午4：00前，提交科研设计材料至明达楼</w:t>
      </w:r>
      <w:r>
        <w:rPr>
          <w:rFonts w:hint="eastAsia"/>
          <w:color w:val="000000" w:themeColor="text1"/>
          <w:highlight w:val="none"/>
          <w:lang w:val="en-US" w:eastAsia="zh-CN"/>
        </w:rPr>
        <w:t>318</w:t>
      </w:r>
      <w:r>
        <w:rPr>
          <w:rFonts w:hint="eastAsia"/>
          <w:color w:val="000000" w:themeColor="text1"/>
          <w:highlight w:val="none"/>
        </w:rPr>
        <w:t>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eastAsia="宋体"/>
          <w:color w:val="000000" w:themeColor="text1"/>
          <w:highlight w:val="none"/>
          <w:lang w:val="en-US" w:eastAsia="zh-CN"/>
        </w:rPr>
      </w:pPr>
      <w:r>
        <w:rPr>
          <w:rFonts w:hint="eastAsia"/>
          <w:color w:val="000000" w:themeColor="text1"/>
          <w:highlight w:val="none"/>
          <w:lang w:val="en-US" w:eastAsia="zh-CN"/>
        </w:rPr>
        <w:t>2、综合笔试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（1）形式：闭卷，时间3小时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（2）内容：满分100分，占总成绩20%。①专业外语测试（占50%）：主要考核考生阅读和翻译外文文献的水平；②专业课测试（占50%）：根据各学科及老师专业方向确定考试范围，主要考核考生</w:t>
      </w:r>
      <w:r>
        <w:rPr>
          <w:rFonts w:hint="eastAsia"/>
          <w:color w:val="000000" w:themeColor="text1"/>
          <w:highlight w:val="none"/>
          <w:lang w:eastAsia="zh-CN"/>
        </w:rPr>
        <w:t>人文医学领域</w:t>
      </w:r>
      <w:r>
        <w:rPr>
          <w:rFonts w:hint="eastAsia"/>
          <w:color w:val="000000" w:themeColor="text1"/>
          <w:highlight w:val="none"/>
        </w:rPr>
        <w:t>基础理论、专业知识与方法及其应用能力。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（3）时间：201</w:t>
      </w:r>
      <w:r>
        <w:rPr>
          <w:rFonts w:hint="eastAsia"/>
          <w:color w:val="000000" w:themeColor="text1"/>
          <w:highlight w:val="none"/>
          <w:lang w:val="en-US" w:eastAsia="zh-CN"/>
        </w:rPr>
        <w:t>9</w:t>
      </w:r>
      <w:r>
        <w:rPr>
          <w:rFonts w:hint="eastAsia"/>
          <w:color w:val="000000" w:themeColor="text1"/>
          <w:highlight w:val="none"/>
        </w:rPr>
        <w:t>年1月3日上午8：30-11：30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eastAsia="宋体"/>
          <w:color w:val="000000" w:themeColor="text1"/>
          <w:highlight w:val="none"/>
          <w:lang w:eastAsia="zh-CN"/>
        </w:rPr>
      </w:pPr>
      <w:r>
        <w:rPr>
          <w:rFonts w:hint="eastAsia"/>
          <w:color w:val="000000" w:themeColor="text1"/>
          <w:highlight w:val="none"/>
        </w:rPr>
        <w:t xml:space="preserve">     地点：南京医科大学江宁校区</w:t>
      </w:r>
      <w:r>
        <w:rPr>
          <w:rFonts w:hint="eastAsia"/>
          <w:color w:val="000000" w:themeColor="text1"/>
          <w:highlight w:val="none"/>
          <w:lang w:eastAsia="zh-CN"/>
        </w:rPr>
        <w:t>（地点另行通知）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3</w:t>
      </w:r>
      <w:r>
        <w:rPr>
          <w:rFonts w:hint="eastAsia"/>
          <w:color w:val="000000" w:themeColor="text1"/>
        </w:rPr>
        <w:t>、学院网站公示：资格审查评分汇总表、综合笔试和综合能力考核内容和时间安排。</w:t>
      </w:r>
    </w:p>
    <w:p>
      <w:pPr>
        <w:pStyle w:val="7"/>
        <w:spacing w:before="0" w:beforeAutospacing="0" w:after="0" w:afterAutospacing="0" w:line="360" w:lineRule="auto"/>
        <w:ind w:firstLine="482" w:firstLineChars="200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</w:rPr>
        <w:t>（</w:t>
      </w:r>
      <w:r>
        <w:rPr>
          <w:rFonts w:hint="eastAsia"/>
          <w:b/>
          <w:color w:val="000000" w:themeColor="text1"/>
          <w:lang w:eastAsia="zh-CN"/>
        </w:rPr>
        <w:t>三</w:t>
      </w:r>
      <w:r>
        <w:rPr>
          <w:rFonts w:hint="eastAsia"/>
          <w:b/>
          <w:color w:val="000000" w:themeColor="text1"/>
        </w:rPr>
        <w:t>）</w:t>
      </w:r>
      <w:r>
        <w:rPr>
          <w:rFonts w:hint="eastAsia"/>
          <w:b/>
          <w:color w:val="000000" w:themeColor="text1"/>
          <w:lang w:eastAsia="zh-CN"/>
        </w:rPr>
        <w:t>学</w:t>
      </w:r>
      <w:r>
        <w:rPr>
          <w:rFonts w:hint="eastAsia"/>
          <w:b/>
          <w:color w:val="000000" w:themeColor="text1"/>
        </w:rPr>
        <w:t>院组织综合答辩（满分100，占总成绩30%），</w:t>
      </w:r>
      <w:r>
        <w:rPr>
          <w:rFonts w:hint="eastAsia"/>
          <w:b/>
          <w:color w:val="000000" w:themeColor="text1"/>
          <w:lang w:val="en-US" w:eastAsia="zh-CN"/>
        </w:rPr>
        <w:t>2019年1月5日之前</w:t>
      </w:r>
      <w:r>
        <w:rPr>
          <w:rFonts w:hint="eastAsia"/>
          <w:b/>
          <w:color w:val="000000" w:themeColor="text1"/>
          <w:sz w:val="24"/>
          <w:szCs w:val="24"/>
          <w:lang w:val="en-US" w:eastAsia="zh-CN"/>
        </w:rPr>
        <w:t>，</w:t>
      </w:r>
      <w:r>
        <w:rPr>
          <w:rFonts w:hint="eastAsia"/>
          <w:b/>
          <w:color w:val="000000" w:themeColor="text1"/>
          <w:sz w:val="24"/>
          <w:szCs w:val="24"/>
        </w:rPr>
        <w:t>具体时间</w:t>
      </w:r>
      <w:r>
        <w:rPr>
          <w:rFonts w:hint="eastAsia"/>
          <w:b/>
          <w:color w:val="000000" w:themeColor="text1"/>
          <w:sz w:val="24"/>
          <w:szCs w:val="24"/>
          <w:lang w:eastAsia="zh-CN"/>
        </w:rPr>
        <w:t>地点</w:t>
      </w:r>
      <w:r>
        <w:rPr>
          <w:rFonts w:hint="eastAsia"/>
          <w:b/>
          <w:color w:val="000000" w:themeColor="text1"/>
          <w:sz w:val="24"/>
          <w:szCs w:val="24"/>
        </w:rPr>
        <w:t>另行通知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1、</w:t>
      </w:r>
      <w:r>
        <w:rPr>
          <w:rFonts w:hint="eastAsia"/>
          <w:color w:val="000000" w:themeColor="text1"/>
          <w:sz w:val="24"/>
          <w:szCs w:val="24"/>
        </w:rPr>
        <w:t>形式：</w:t>
      </w:r>
      <w:r>
        <w:rPr>
          <w:rFonts w:hint="eastAsia" w:ascii="宋体" w:hAnsi="宋体" w:eastAsia="宋体" w:cs="宋体"/>
          <w:sz w:val="24"/>
          <w:szCs w:val="24"/>
        </w:rPr>
        <w:t>学院组织成立综合答辩专家小组，统一对考生进行考核，答辩专家不少于5位高级职称专家，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其中至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少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位为学术型博士生导师</w:t>
      </w:r>
      <w:r>
        <w:rPr>
          <w:rFonts w:hint="eastAsia" w:ascii="宋体" w:hAnsi="宋体" w:eastAsia="宋体" w:cs="宋体"/>
          <w:sz w:val="24"/>
          <w:szCs w:val="24"/>
        </w:rPr>
        <w:t>，专家组对考生逐一考核，考生准备PPT汇报（</w:t>
      </w: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准备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分钟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 w:bidi="ar"/>
        </w:rPr>
        <w:t>以内</w:t>
      </w: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PPT，介绍个人简历、已取得的科研成果以及完成的科研设计</w:t>
      </w:r>
      <w:r>
        <w:rPr>
          <w:rFonts w:hint="eastAsia" w:ascii="宋体" w:hAnsi="宋体" w:eastAsia="宋体" w:cs="宋体"/>
          <w:sz w:val="24"/>
          <w:szCs w:val="24"/>
        </w:rPr>
        <w:t>），答辩考核每人不少于20分钟。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2、内容：基于考生完成的科研设计等材料，对考生综合能力进一步考核，提出专业问题，要求考生现场作答，考核考生综合运用所学知识的能力、创新能力、科研潜质、外国语应用能力等。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3、报考同一导师的考生由同一综合答辩专家小组进行考核。综合答辩全程录音录像，学院留存备查。</w:t>
      </w:r>
    </w:p>
    <w:p>
      <w:pPr>
        <w:pStyle w:val="7"/>
        <w:spacing w:before="0" w:beforeAutospacing="0" w:after="0" w:afterAutospacing="0" w:line="360" w:lineRule="auto"/>
        <w:ind w:firstLine="482" w:firstLineChars="200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（</w:t>
      </w:r>
      <w:r>
        <w:rPr>
          <w:rFonts w:hint="eastAsia"/>
          <w:b/>
          <w:color w:val="000000" w:themeColor="text1"/>
          <w:lang w:eastAsia="zh-CN"/>
        </w:rPr>
        <w:t>四</w:t>
      </w:r>
      <w:r>
        <w:rPr>
          <w:rFonts w:hint="eastAsia"/>
          <w:b/>
          <w:color w:val="000000" w:themeColor="text1"/>
        </w:rPr>
        <w:t>） 其它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计算综合考核成绩，综合考核总成绩=综合笔试成绩×20%+综合能力考核成绩×50%+综合答辩成绩×30%。经学院研究生招生工作领导小组批准后，确定拟录取名单，上报研究生院审批后，在学院官网上公示不少于10天。对于思想品德考核不合格者不予录取。</w:t>
      </w:r>
    </w:p>
    <w:p>
      <w:pPr>
        <w:pStyle w:val="7"/>
        <w:spacing w:before="0" w:beforeAutospacing="0" w:after="0" w:afterAutospacing="0" w:line="360" w:lineRule="auto"/>
        <w:ind w:firstLine="480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3E"/>
    <w:rsid w:val="00003428"/>
    <w:rsid w:val="000132F2"/>
    <w:rsid w:val="000177FD"/>
    <w:rsid w:val="000218B5"/>
    <w:rsid w:val="00033EAB"/>
    <w:rsid w:val="00054B3D"/>
    <w:rsid w:val="0007798A"/>
    <w:rsid w:val="00080759"/>
    <w:rsid w:val="00081748"/>
    <w:rsid w:val="00090AA5"/>
    <w:rsid w:val="000B727B"/>
    <w:rsid w:val="00102A2E"/>
    <w:rsid w:val="00153C45"/>
    <w:rsid w:val="0019462F"/>
    <w:rsid w:val="001C1B46"/>
    <w:rsid w:val="001D029A"/>
    <w:rsid w:val="001E6FF8"/>
    <w:rsid w:val="00215A83"/>
    <w:rsid w:val="00221BED"/>
    <w:rsid w:val="00243C6E"/>
    <w:rsid w:val="00264135"/>
    <w:rsid w:val="00272EFE"/>
    <w:rsid w:val="00297FB3"/>
    <w:rsid w:val="002A0615"/>
    <w:rsid w:val="002A46A1"/>
    <w:rsid w:val="002A521D"/>
    <w:rsid w:val="002B0D6B"/>
    <w:rsid w:val="002B560A"/>
    <w:rsid w:val="002D65D8"/>
    <w:rsid w:val="003002D5"/>
    <w:rsid w:val="003025C8"/>
    <w:rsid w:val="003066B3"/>
    <w:rsid w:val="00315268"/>
    <w:rsid w:val="00343E87"/>
    <w:rsid w:val="00391067"/>
    <w:rsid w:val="00392B92"/>
    <w:rsid w:val="003D193B"/>
    <w:rsid w:val="003F6068"/>
    <w:rsid w:val="004059AF"/>
    <w:rsid w:val="00412140"/>
    <w:rsid w:val="004235F1"/>
    <w:rsid w:val="00446CE7"/>
    <w:rsid w:val="00452A2E"/>
    <w:rsid w:val="00485D33"/>
    <w:rsid w:val="0051331E"/>
    <w:rsid w:val="005358D0"/>
    <w:rsid w:val="005421DA"/>
    <w:rsid w:val="0057618E"/>
    <w:rsid w:val="005853AD"/>
    <w:rsid w:val="005943B5"/>
    <w:rsid w:val="00594DF4"/>
    <w:rsid w:val="005E1BAB"/>
    <w:rsid w:val="005E3864"/>
    <w:rsid w:val="005F1D3C"/>
    <w:rsid w:val="005F3594"/>
    <w:rsid w:val="00613762"/>
    <w:rsid w:val="006502B7"/>
    <w:rsid w:val="006824D0"/>
    <w:rsid w:val="006833D1"/>
    <w:rsid w:val="006836C5"/>
    <w:rsid w:val="00686B60"/>
    <w:rsid w:val="006D376A"/>
    <w:rsid w:val="006D459B"/>
    <w:rsid w:val="00711BBB"/>
    <w:rsid w:val="00723841"/>
    <w:rsid w:val="007852CA"/>
    <w:rsid w:val="00791549"/>
    <w:rsid w:val="007A16E2"/>
    <w:rsid w:val="007D1819"/>
    <w:rsid w:val="007E169F"/>
    <w:rsid w:val="0084774A"/>
    <w:rsid w:val="00866036"/>
    <w:rsid w:val="0088167A"/>
    <w:rsid w:val="008860FE"/>
    <w:rsid w:val="008D7D3F"/>
    <w:rsid w:val="00923733"/>
    <w:rsid w:val="00943903"/>
    <w:rsid w:val="00950E0A"/>
    <w:rsid w:val="0099139D"/>
    <w:rsid w:val="009A4966"/>
    <w:rsid w:val="009C4B66"/>
    <w:rsid w:val="009D339B"/>
    <w:rsid w:val="009F537A"/>
    <w:rsid w:val="00A06E95"/>
    <w:rsid w:val="00A21CDE"/>
    <w:rsid w:val="00AC1F67"/>
    <w:rsid w:val="00B24E5D"/>
    <w:rsid w:val="00B279F1"/>
    <w:rsid w:val="00B44919"/>
    <w:rsid w:val="00B603A1"/>
    <w:rsid w:val="00B60BA5"/>
    <w:rsid w:val="00B640EF"/>
    <w:rsid w:val="00B719AD"/>
    <w:rsid w:val="00B7418E"/>
    <w:rsid w:val="00B914A7"/>
    <w:rsid w:val="00BA62EA"/>
    <w:rsid w:val="00BB77E1"/>
    <w:rsid w:val="00BD5474"/>
    <w:rsid w:val="00BF348A"/>
    <w:rsid w:val="00BF3CB2"/>
    <w:rsid w:val="00C306AA"/>
    <w:rsid w:val="00C4155C"/>
    <w:rsid w:val="00C56568"/>
    <w:rsid w:val="00C62D34"/>
    <w:rsid w:val="00C6422F"/>
    <w:rsid w:val="00C745E7"/>
    <w:rsid w:val="00C74807"/>
    <w:rsid w:val="00C8137F"/>
    <w:rsid w:val="00CA6C7F"/>
    <w:rsid w:val="00CA79B7"/>
    <w:rsid w:val="00CC6E47"/>
    <w:rsid w:val="00CF3341"/>
    <w:rsid w:val="00D00147"/>
    <w:rsid w:val="00D3039E"/>
    <w:rsid w:val="00D52FCA"/>
    <w:rsid w:val="00D62479"/>
    <w:rsid w:val="00D637F0"/>
    <w:rsid w:val="00D71D36"/>
    <w:rsid w:val="00D75081"/>
    <w:rsid w:val="00D8597A"/>
    <w:rsid w:val="00D90CC2"/>
    <w:rsid w:val="00DA7561"/>
    <w:rsid w:val="00DC602C"/>
    <w:rsid w:val="00DE1EA6"/>
    <w:rsid w:val="00E0661D"/>
    <w:rsid w:val="00E13F2D"/>
    <w:rsid w:val="00E8298B"/>
    <w:rsid w:val="00E93808"/>
    <w:rsid w:val="00EA0346"/>
    <w:rsid w:val="00EF526E"/>
    <w:rsid w:val="00F020CA"/>
    <w:rsid w:val="00F66E26"/>
    <w:rsid w:val="00F7023E"/>
    <w:rsid w:val="00F90418"/>
    <w:rsid w:val="00FB3817"/>
    <w:rsid w:val="00FE24EE"/>
    <w:rsid w:val="00FF4DDC"/>
    <w:rsid w:val="00FF5880"/>
    <w:rsid w:val="0D475467"/>
    <w:rsid w:val="13EB52C7"/>
    <w:rsid w:val="25AB08DE"/>
    <w:rsid w:val="545166F4"/>
    <w:rsid w:val="59B57FB8"/>
    <w:rsid w:val="5B1B5DFF"/>
    <w:rsid w:val="5CB2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article_title"/>
    <w:basedOn w:val="8"/>
    <w:qFormat/>
    <w:uiPriority w:val="0"/>
  </w:style>
  <w:style w:type="character" w:customStyle="1" w:styleId="15">
    <w:name w:val="批注文字 Char"/>
    <w:basedOn w:val="8"/>
    <w:link w:val="3"/>
    <w:semiHidden/>
    <w:qFormat/>
    <w:uiPriority w:val="99"/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  <w:style w:type="character" w:customStyle="1" w:styleId="17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1431</Characters>
  <Lines>11</Lines>
  <Paragraphs>3</Paragraphs>
  <TotalTime>5</TotalTime>
  <ScaleCrop>false</ScaleCrop>
  <LinksUpToDate>false</LinksUpToDate>
  <CharactersWithSpaces>1679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2017-12-19T08:45:00Z</dcterms:created>
  <dc:creator>user</dc:creator>
  <cp:lastModifiedBy>小菲</cp:lastModifiedBy>
  <dcterms:modified xsi:type="dcterms:W3CDTF">2018-12-07T03:01:14Z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