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53" w:rightChars="-73"/>
        <w:jc w:val="left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400" w:lineRule="exact"/>
        <w:ind w:right="-153" w:rightChars="-73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南京医科大学2024年临床医学专业学位博士</w:t>
      </w:r>
    </w:p>
    <w:p>
      <w:pPr>
        <w:spacing w:line="400" w:lineRule="exact"/>
        <w:ind w:right="-153" w:rightChars="-73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临床医学学硕校内优选试点导师招生申请表</w:t>
      </w:r>
    </w:p>
    <w:tbl>
      <w:tblPr>
        <w:tblStyle w:val="2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623"/>
        <w:gridCol w:w="1309"/>
        <w:gridCol w:w="1200"/>
        <w:gridCol w:w="1425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导师编号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024</w:t>
            </w:r>
            <w:r>
              <w:rPr>
                <w:rFonts w:hint="eastAsia"/>
                <w:sz w:val="24"/>
              </w:rPr>
              <w:t>年简章招生专业</w:t>
            </w:r>
          </w:p>
        </w:tc>
        <w:tc>
          <w:tcPr>
            <w:tcW w:w="685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国家级在研项目（至2024年9月在研）</w:t>
            </w:r>
          </w:p>
        </w:tc>
        <w:tc>
          <w:tcPr>
            <w:tcW w:w="6850" w:type="dxa"/>
            <w:gridSpan w:val="5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来源：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项目编号：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项目起止时间：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是否已申报2024年奖励计划</w:t>
            </w:r>
          </w:p>
        </w:tc>
        <w:tc>
          <w:tcPr>
            <w:tcW w:w="685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是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685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spacing w:after="156" w:afterLines="50"/>
              <w:jc w:val="left"/>
              <w:rPr>
                <w:sz w:val="24"/>
              </w:rPr>
            </w:pPr>
            <w:r>
              <w:rPr>
                <w:rFonts w:hint="eastAsia" w:cs="宋体"/>
                <w:color w:val="333333"/>
                <w:sz w:val="24"/>
                <w:shd w:val="clear" w:color="auto" w:fill="FFFFFF"/>
              </w:rPr>
              <w:t>本人已知晓：</w:t>
            </w: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只能接收本人指导的三年级临床医学学术学位硕士研究生报考，且每位导师只能录取1名</w:t>
            </w:r>
            <w:r>
              <w:rPr>
                <w:rFonts w:hint="eastAsia" w:cs="宋体"/>
                <w:color w:val="333333"/>
                <w:sz w:val="24"/>
                <w:shd w:val="clear" w:color="auto" w:fill="FFFFFF"/>
              </w:rPr>
              <w:t>此类</w:t>
            </w: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学生，</w:t>
            </w: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hd w:val="clear" w:color="auto" w:fill="FFFFFF"/>
              </w:rPr>
              <w:t>占用导师2024年博士招生计划</w:t>
            </w: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。如录取学生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不符合硕士毕业或硕士学位授予要求，将取消其入学资格。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Ansi="宋体"/>
                <w:sz w:val="24"/>
              </w:rPr>
              <w:t>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685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负责人签名：</w:t>
            </w:r>
            <w:r>
              <w:rPr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研究生院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审核意见</w:t>
            </w:r>
          </w:p>
        </w:tc>
        <w:tc>
          <w:tcPr>
            <w:tcW w:w="685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研究生院（盖章）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rFonts w:ascii="仿宋_GB2312" w:hAnsi="仿宋" w:eastAsia="仿宋_GB2312"/>
          <w:b/>
          <w:bCs/>
          <w:sz w:val="24"/>
        </w:rPr>
      </w:pPr>
      <w:r>
        <w:rPr>
          <w:rFonts w:hint="eastAsia" w:ascii="仿宋_GB2312" w:hAnsi="仿宋" w:eastAsia="仿宋_GB2312"/>
          <w:b/>
          <w:bCs/>
          <w:sz w:val="24"/>
        </w:rPr>
        <w:t>注：国家级在研项目只需填写一条符合要求的项目即可</w:t>
      </w:r>
    </w:p>
    <w:p/>
    <w:sectPr>
      <w:pgSz w:w="11906" w:h="16838"/>
      <w:pgMar w:top="1077" w:right="1800" w:bottom="107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D4C95"/>
    <w:rsid w:val="049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2023-10-27T08:45:00Z</dcterms:created>
  <dc:creator>小学生胖胖超</dc:creator>
  <cp:lastModifiedBy>小学生胖胖超</cp:lastModifiedBy>
  <dcterms:modified xsi:type="dcterms:W3CDTF">2023-10-27T08:48:07Z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766F2089A7D94125AF0F66B02B2EEC63</vt:lpwstr>
  </property>
</Properties>
</file>