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60" w:lineRule="auto"/>
        <w:jc w:val="center"/>
        <w:rPr>
          <w:rStyle w:val="15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15"/>
          <w:rFonts w:ascii="Times New Roman" w:hAnsi="Times New Roman" w:cs="Times New Roman"/>
          <w:b/>
          <w:bCs/>
          <w:sz w:val="32"/>
          <w:szCs w:val="32"/>
        </w:rPr>
        <w:t>南京医科大学医政学院2019年博士研究生招生</w:t>
      </w:r>
    </w:p>
    <w:p>
      <w:pPr>
        <w:pStyle w:val="7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15"/>
          <w:rFonts w:ascii="Times New Roman" w:hAnsi="Times New Roman" w:cs="Times New Roman"/>
          <w:b/>
          <w:bCs/>
          <w:sz w:val="32"/>
          <w:szCs w:val="32"/>
        </w:rPr>
        <w:t>“申请-考核”制工作方案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根据《南京医科大学博士研究生招生“申请-考核”制实施办法》和</w:t>
      </w:r>
      <w:r>
        <w:rPr>
          <w:rFonts w:hint="eastAsia" w:ascii="Times New Roman" w:hAnsi="Times New Roman" w:cs="Times New Roman"/>
          <w:sz w:val="28"/>
          <w:szCs w:val="28"/>
        </w:rPr>
        <w:t>《</w:t>
      </w:r>
      <w:r>
        <w:rPr>
          <w:rFonts w:ascii="Times New Roman" w:hAnsi="Times New Roman" w:cs="Times New Roman"/>
          <w:sz w:val="28"/>
          <w:szCs w:val="28"/>
        </w:rPr>
        <w:t>南京医科大学关于2019年博士招生“申请-考核”制工作的通知</w:t>
      </w:r>
      <w:r>
        <w:rPr>
          <w:rFonts w:hint="eastAsia" w:ascii="Times New Roman" w:hAnsi="Times New Roman" w:cs="Times New Roman"/>
          <w:sz w:val="28"/>
          <w:szCs w:val="28"/>
        </w:rPr>
        <w:t>》</w:t>
      </w:r>
      <w:r>
        <w:rPr>
          <w:rFonts w:ascii="Times New Roman" w:hAnsi="Times New Roman" w:cs="Times New Roman"/>
          <w:sz w:val="28"/>
          <w:szCs w:val="28"/>
        </w:rPr>
        <w:t>要求，为有效选拔高质量人才，规范博士研究生“申请-考核制”招生选拔程序，特制订本工作方案。</w:t>
      </w:r>
    </w:p>
    <w:p>
      <w:pPr>
        <w:pStyle w:val="7"/>
        <w:spacing w:before="0" w:beforeAutospacing="0" w:after="0" w:afterAutospacing="0" w:line="360" w:lineRule="auto"/>
        <w:ind w:firstLine="562" w:firstLineChars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一、组织管理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根据研究生院要求，成立医政学院研究生招生工作领导小组。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领导小组组长：钱东福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成员：</w:t>
      </w:r>
      <w:r>
        <w:rPr>
          <w:rFonts w:ascii="Times New Roman" w:hAnsi="Times New Roman" w:cs="Times New Roman"/>
          <w:color w:val="auto"/>
          <w:sz w:val="28"/>
          <w:szCs w:val="28"/>
        </w:rPr>
        <w:t>陈家应、王锦帆、王建芬、陈鸣声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ind w:firstLine="562" w:firstLineChars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工作流程</w:t>
      </w:r>
    </w:p>
    <w:p>
      <w:pPr>
        <w:pStyle w:val="7"/>
        <w:spacing w:before="0" w:beforeAutospacing="0" w:after="0" w:afterAutospacing="0" w:line="360" w:lineRule="auto"/>
        <w:ind w:firstLine="562" w:firstLineChars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（一）网报及材料提交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考生</w:t>
      </w:r>
      <w:r>
        <w:rPr>
          <w:rFonts w:hint="eastAsia" w:ascii="Times New Roman" w:hAnsi="Times New Roman" w:cs="Times New Roman"/>
          <w:sz w:val="28"/>
          <w:szCs w:val="28"/>
        </w:rPr>
        <w:t>对照《南京医科大学关于2019年博士招生“申请-考核”制工作的通知》及《南京医科大学医政学院博士研究生招生“申请-考核”制实施办法》有关要求</w:t>
      </w:r>
      <w:r>
        <w:rPr>
          <w:rFonts w:ascii="Times New Roman" w:hAnsi="Times New Roman" w:cs="Times New Roman"/>
          <w:sz w:val="28"/>
          <w:szCs w:val="28"/>
        </w:rPr>
        <w:t>进行网报</w:t>
      </w:r>
      <w:r>
        <w:rPr>
          <w:rFonts w:hint="eastAsia" w:ascii="Times New Roman" w:hAnsi="Times New Roman" w:cs="Times New Roman"/>
          <w:sz w:val="28"/>
          <w:szCs w:val="28"/>
        </w:rPr>
        <w:t>及材料提交</w:t>
      </w:r>
      <w:r>
        <w:rPr>
          <w:rFonts w:hint="eastAsia"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  <w:u w:val="single"/>
        </w:rPr>
        <w:t>注意截止日期</w:t>
      </w:r>
      <w:r>
        <w:rPr>
          <w:rFonts w:hint="eastAsia"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pStyle w:val="7"/>
        <w:spacing w:before="0" w:beforeAutospacing="0" w:after="0" w:afterAutospacing="0" w:line="360" w:lineRule="auto"/>
        <w:ind w:firstLine="562" w:firstLineChars="2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1.网报：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年11月20日</w:t>
      </w:r>
      <w:r>
        <w:rPr>
          <w:rFonts w:hint="eastAsia"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12月</w:t>
      </w:r>
      <w:r>
        <w:rPr>
          <w:rFonts w:hint="eastAsia"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日</w:t>
      </w:r>
      <w:r>
        <w:rPr>
          <w:rFonts w:hint="eastAsia" w:ascii="Times New Roman" w:hAnsi="Times New Roman" w:cs="Times New Roman"/>
          <w:bCs/>
          <w:sz w:val="28"/>
          <w:szCs w:val="28"/>
        </w:rPr>
        <w:t>，考生登陆我校研究生招生网，填报有关信息。</w:t>
      </w:r>
    </w:p>
    <w:p>
      <w:pPr>
        <w:pStyle w:val="7"/>
        <w:spacing w:before="0" w:beforeAutospacing="0" w:after="0" w:afterAutospacing="0" w:line="360" w:lineRule="auto"/>
        <w:ind w:firstLine="562" w:firstLineChars="2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2.材料提交：201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8"/>
          <w:szCs w:val="28"/>
        </w:rPr>
        <w:t>年11月20日-12月15日，</w:t>
      </w:r>
      <w:r>
        <w:rPr>
          <w:rFonts w:hint="eastAsia" w:ascii="Times New Roman" w:hAnsi="Times New Roman" w:cs="Times New Roman"/>
          <w:bCs/>
          <w:sz w:val="28"/>
          <w:szCs w:val="28"/>
        </w:rPr>
        <w:t>考生按要求提交相关审核纸质材料，并送</w:t>
      </w:r>
      <w:r>
        <w:rPr>
          <w:rFonts w:ascii="Times New Roman" w:hAnsi="Times New Roman" w:cs="Times New Roman"/>
          <w:sz w:val="28"/>
          <w:szCs w:val="28"/>
        </w:rPr>
        <w:t>至明达楼</w:t>
      </w:r>
      <w:r>
        <w:rPr>
          <w:rFonts w:hint="eastAsia" w:ascii="Times New Roman" w:hAnsi="Times New Roman" w:cs="Times New Roman"/>
          <w:sz w:val="28"/>
          <w:szCs w:val="28"/>
        </w:rPr>
        <w:t>314房间</w:t>
      </w:r>
      <w:r>
        <w:rPr>
          <w:rFonts w:hint="eastAsia" w:ascii="Times New Roman" w:hAnsi="Times New Roman" w:cs="Times New Roman"/>
          <w:bCs/>
          <w:sz w:val="28"/>
          <w:szCs w:val="28"/>
        </w:rPr>
        <w:t>。</w:t>
      </w:r>
    </w:p>
    <w:p>
      <w:pPr>
        <w:pStyle w:val="7"/>
        <w:spacing w:before="0" w:beforeAutospacing="0" w:after="0" w:afterAutospacing="0" w:line="360" w:lineRule="auto"/>
        <w:ind w:firstLine="562" w:firstLineChars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（二）资格审查：2018年12月15日-22日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1、成立资格审查小组，</w:t>
      </w:r>
      <w:r>
        <w:rPr>
          <w:rFonts w:ascii="Times New Roman" w:hAnsi="Times New Roman" w:cs="Times New Roman"/>
          <w:color w:val="auto"/>
          <w:sz w:val="28"/>
          <w:szCs w:val="28"/>
        </w:rPr>
        <w:t>成员为：陈家应、王锦帆、王建芬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、组织资格审查评分，并确定入围参加资格考核的名单：学术背景20分、学习成绩和外语水平20分、学术成果40分和综合素质20分，按一定比例（不超过1:5）和择优推荐原则，确定入围综合考核的申请者名单，并经学院研究生招生工作领导小组批准后公示。</w:t>
      </w:r>
    </w:p>
    <w:p>
      <w:pPr>
        <w:pStyle w:val="7"/>
        <w:spacing w:before="0" w:beforeAutospacing="0" w:after="0" w:afterAutospacing="0" w:line="360" w:lineRule="auto"/>
        <w:ind w:firstLine="562" w:firstLineChars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（三）</w:t>
      </w:r>
      <w:r>
        <w:rPr>
          <w:rFonts w:ascii="Times New Roman" w:hAnsi="Times New Roman" w:cs="Times New Roman"/>
          <w:b/>
          <w:sz w:val="28"/>
          <w:szCs w:val="28"/>
        </w:rPr>
        <w:t>综合考核</w:t>
      </w:r>
      <w:r>
        <w:rPr>
          <w:rFonts w:hint="eastAsia" w:ascii="Times New Roman" w:hAnsi="Times New Roman" w:cs="Times New Roman"/>
          <w:b/>
          <w:sz w:val="28"/>
          <w:szCs w:val="28"/>
        </w:rPr>
        <w:t>：</w:t>
      </w:r>
      <w:r>
        <w:rPr>
          <w:rFonts w:ascii="Times New Roman" w:hAnsi="Times New Roman" w:cs="Times New Roman"/>
          <w:b/>
          <w:bCs/>
          <w:sz w:val="28"/>
          <w:szCs w:val="28"/>
        </w:rPr>
        <w:t>12月25日-1月5日</w:t>
      </w:r>
    </w:p>
    <w:p>
      <w:pPr>
        <w:pStyle w:val="7"/>
        <w:spacing w:before="0" w:beforeAutospacing="0" w:after="0" w:afterAutospacing="0" w:line="360" w:lineRule="auto"/>
        <w:ind w:firstLine="562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科研设计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（1）</w:t>
      </w:r>
      <w:r>
        <w:rPr>
          <w:rFonts w:ascii="Times New Roman" w:hAnsi="Times New Roman" w:cs="Times New Roman"/>
          <w:sz w:val="28"/>
          <w:szCs w:val="28"/>
        </w:rPr>
        <w:t>时间：201</w:t>
      </w:r>
      <w:r>
        <w:rPr>
          <w:rFonts w:hint="eastAsia"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年12月2</w:t>
      </w:r>
      <w:r>
        <w:rPr>
          <w:rFonts w:hint="eastAsia"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日-2018年</w:t>
      </w:r>
      <w:r>
        <w:rPr>
          <w:rFonts w:hint="eastAsia"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日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（2）</w:t>
      </w:r>
      <w:r>
        <w:rPr>
          <w:rFonts w:ascii="Times New Roman" w:hAnsi="Times New Roman" w:cs="Times New Roman"/>
          <w:sz w:val="28"/>
          <w:szCs w:val="28"/>
        </w:rPr>
        <w:t>形式：开放性科研设计，报考导师</w:t>
      </w:r>
      <w:r>
        <w:rPr>
          <w:rFonts w:hint="eastAsia" w:ascii="Times New Roman" w:hAnsi="Times New Roman" w:cs="Times New Roman"/>
          <w:sz w:val="28"/>
          <w:szCs w:val="28"/>
        </w:rPr>
        <w:t>将</w:t>
      </w:r>
      <w:r>
        <w:rPr>
          <w:rFonts w:ascii="Times New Roman" w:hAnsi="Times New Roman" w:cs="Times New Roman"/>
          <w:sz w:val="28"/>
          <w:szCs w:val="28"/>
        </w:rPr>
        <w:t>科研设计的指定题目通知考生</w:t>
      </w:r>
      <w:r>
        <w:rPr>
          <w:rFonts w:hint="eastAsia" w:ascii="Times New Roman" w:hAnsi="Times New Roman" w:cs="Times New Roman"/>
          <w:sz w:val="28"/>
          <w:szCs w:val="28"/>
        </w:rPr>
        <w:t>，要求</w:t>
      </w:r>
      <w:r>
        <w:rPr>
          <w:rFonts w:ascii="Times New Roman" w:hAnsi="Times New Roman" w:cs="Times New Roman"/>
          <w:sz w:val="28"/>
          <w:szCs w:val="28"/>
        </w:rPr>
        <w:t>5天内完成。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（3）</w:t>
      </w:r>
      <w:r>
        <w:rPr>
          <w:rFonts w:ascii="Times New Roman" w:hAnsi="Times New Roman" w:cs="Times New Roman"/>
          <w:sz w:val="28"/>
          <w:szCs w:val="28"/>
        </w:rPr>
        <w:t>内容：科研思维与科研设计能力考核（满分100分，占总成绩50%）：撰写报考导师指定题目的科研设计。由报考导师和所在学系对考生的综合能力考核进行评分。综合能力考核合格线：60分。综合能力考核不合格者，不予录取。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（4）</w:t>
      </w:r>
      <w:r>
        <w:rPr>
          <w:rFonts w:ascii="Times New Roman" w:hAnsi="Times New Roman" w:cs="Times New Roman"/>
          <w:sz w:val="28"/>
          <w:szCs w:val="28"/>
        </w:rPr>
        <w:t>材料提交：电子版</w:t>
      </w:r>
      <w:r>
        <w:rPr>
          <w:rFonts w:hint="eastAsia"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  <w:u w:val="single"/>
        </w:rPr>
        <w:t>邮件以报名号+姓名+报考导师命名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  <w:sz w:val="28"/>
          <w:szCs w:val="28"/>
        </w:rPr>
        <w:t>于1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日上午8：00前发至邮箱</w:t>
      </w:r>
      <w:r>
        <w:rPr>
          <w:rFonts w:hint="eastAsia" w:ascii="Times New Roman" w:hAnsi="Times New Roman" w:cs="Times New Roman"/>
          <w:sz w:val="28"/>
          <w:szCs w:val="28"/>
        </w:rPr>
        <w:t>zhengjue800112@sohu.com；</w:t>
      </w:r>
      <w:r>
        <w:rPr>
          <w:rFonts w:ascii="Times New Roman" w:hAnsi="Times New Roman" w:cs="Times New Roman"/>
          <w:sz w:val="28"/>
          <w:szCs w:val="28"/>
        </w:rPr>
        <w:t>纸质版于</w:t>
      </w:r>
      <w:r>
        <w:rPr>
          <w:rFonts w:hint="eastAsia"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日下午4：00前，交至明达楼</w:t>
      </w:r>
      <w:r>
        <w:rPr>
          <w:rFonts w:hint="eastAsia" w:ascii="Times New Roman" w:hAnsi="Times New Roman" w:cs="Times New Roman"/>
          <w:sz w:val="28"/>
          <w:szCs w:val="28"/>
        </w:rPr>
        <w:t>314房间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7"/>
        <w:spacing w:before="0" w:beforeAutospacing="0" w:after="0" w:afterAutospacing="0" w:line="360" w:lineRule="auto"/>
        <w:ind w:firstLine="562" w:firstLineChars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专业外语和专业课综合笔试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eastAsia" w:ascii="Times New Roman" w:hAnsi="Times New Roman" w:cs="Times New Roman"/>
          <w:bCs/>
          <w:sz w:val="28"/>
          <w:szCs w:val="28"/>
        </w:rPr>
        <w:t>（1）时间：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hint="eastAsia"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年1月</w:t>
      </w:r>
      <w:r>
        <w:rPr>
          <w:rFonts w:hint="eastAsia"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日</w:t>
      </w:r>
      <w:r>
        <w:rPr>
          <w:rFonts w:hint="eastAsia" w:ascii="Times New Roman" w:hAnsi="Times New Roman" w:cs="Times New Roman"/>
          <w:bCs/>
          <w:sz w:val="28"/>
          <w:szCs w:val="28"/>
        </w:rPr>
        <w:t>下午1</w:t>
      </w:r>
      <w:r>
        <w:rPr>
          <w:rFonts w:ascii="Times New Roman" w:hAnsi="Times New Roman" w:cs="Times New Roman"/>
          <w:bCs/>
          <w:sz w:val="28"/>
          <w:szCs w:val="28"/>
        </w:rPr>
        <w:t>：30-</w:t>
      </w:r>
      <w:r>
        <w:rPr>
          <w:rFonts w:hint="eastAsia"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：30</w:t>
      </w:r>
      <w:r>
        <w:rPr>
          <w:rFonts w:hint="eastAsia" w:ascii="Times New Roman" w:hAnsi="Times New Roman" w:cs="Times New Roman"/>
          <w:bCs/>
          <w:sz w:val="28"/>
          <w:szCs w:val="28"/>
        </w:rPr>
        <w:t>；</w:t>
      </w:r>
      <w:r>
        <w:rPr>
          <w:rFonts w:ascii="Times New Roman" w:hAnsi="Times New Roman" w:cs="Times New Roman"/>
          <w:sz w:val="28"/>
          <w:szCs w:val="28"/>
        </w:rPr>
        <w:t>地点：南京医科大学江宁校区明达楼</w:t>
      </w:r>
      <w:r>
        <w:rPr>
          <w:rFonts w:hint="eastAsia" w:ascii="Times New Roman" w:hAnsi="Times New Roman" w:cs="Times New Roman"/>
          <w:color w:val="FF0000"/>
          <w:sz w:val="28"/>
          <w:szCs w:val="28"/>
        </w:rPr>
        <w:t>**</w:t>
      </w:r>
      <w:r>
        <w:rPr>
          <w:rFonts w:hint="eastAsia" w:ascii="Times New Roman" w:hAnsi="Times New Roman" w:cs="Times New Roman"/>
          <w:sz w:val="28"/>
          <w:szCs w:val="28"/>
        </w:rPr>
        <w:t>教室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（2）</w:t>
      </w:r>
      <w:r>
        <w:rPr>
          <w:rFonts w:ascii="Times New Roman" w:hAnsi="Times New Roman" w:cs="Times New Roman"/>
          <w:sz w:val="28"/>
          <w:szCs w:val="28"/>
        </w:rPr>
        <w:t>形式：闭卷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（3）</w:t>
      </w:r>
      <w:r>
        <w:rPr>
          <w:rFonts w:ascii="Times New Roman" w:hAnsi="Times New Roman" w:cs="Times New Roman"/>
          <w:sz w:val="28"/>
          <w:szCs w:val="28"/>
        </w:rPr>
        <w:t>内容：满分100分，占总成绩20%。①专业外语测试（占50%）：主要考核考生阅读和翻译外文文献的水平；②专业课测试（占50%）：根据各学科及老师专业方向确定考试范围，主要考核考生卫生管理与政策领域基础理论、专业知识与方法及其应用能力。</w:t>
      </w:r>
    </w:p>
    <w:p>
      <w:pPr>
        <w:pStyle w:val="7"/>
        <w:spacing w:before="0" w:beforeAutospacing="0" w:after="0" w:afterAutospacing="0" w:line="360" w:lineRule="auto"/>
        <w:ind w:firstLine="562" w:firstLineChars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综合答辩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（1）时间：2019年1月5日前，具体时间另行通知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（2）</w:t>
      </w:r>
      <w:r>
        <w:rPr>
          <w:rFonts w:ascii="Times New Roman" w:hAnsi="Times New Roman" w:cs="Times New Roman"/>
          <w:sz w:val="28"/>
          <w:szCs w:val="28"/>
        </w:rPr>
        <w:t>形式：综合答辩专家小组对考生逐一考核（一般不少于5位博士生导师，其中至少3名为学术型博士生导师），设1名考核秘书。一般每人不少于20分钟。报考同一导师的考生由同一综合答辩专家小组进行考核。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（3）</w:t>
      </w:r>
      <w:r>
        <w:rPr>
          <w:rFonts w:ascii="Times New Roman" w:hAnsi="Times New Roman" w:cs="Times New Roman"/>
          <w:sz w:val="28"/>
          <w:szCs w:val="28"/>
        </w:rPr>
        <w:t>内容：基于考生完成的科研设计等材料，对考生综合能力进一步考核，提出专业问题，要求考生现场作答，考核考生综合运用所学知识的能力、创新能力、科研潜质、外国语应用能力等。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（4）</w:t>
      </w:r>
      <w:r>
        <w:rPr>
          <w:rFonts w:ascii="Times New Roman" w:hAnsi="Times New Roman" w:cs="Times New Roman"/>
          <w:sz w:val="28"/>
          <w:szCs w:val="28"/>
        </w:rPr>
        <w:t>综合答辩全程录音录像，学院留存备查。</w:t>
      </w:r>
    </w:p>
    <w:p>
      <w:pPr>
        <w:pStyle w:val="7"/>
        <w:spacing w:before="0" w:beforeAutospacing="0" w:after="0" w:afterAutospacing="0" w:line="360" w:lineRule="auto"/>
        <w:ind w:firstLine="562" w:firstLineChars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4.成绩计算</w:t>
      </w:r>
    </w:p>
    <w:p>
      <w:pPr>
        <w:pStyle w:val="7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计算综合考核成绩，</w:t>
      </w:r>
      <w:r>
        <w:rPr>
          <w:rFonts w:ascii="Times New Roman" w:hAnsi="Times New Roman" w:cs="Times New Roman"/>
          <w:b/>
          <w:bCs/>
          <w:sz w:val="28"/>
          <w:szCs w:val="28"/>
        </w:rPr>
        <w:t>综合考核总成绩=综合笔试成绩×20%+综合能力考核成绩×50%+综合答辩成绩×30%</w:t>
      </w:r>
      <w:r>
        <w:rPr>
          <w:rFonts w:ascii="Times New Roman" w:hAnsi="Times New Roman" w:cs="Times New Roman"/>
          <w:sz w:val="28"/>
          <w:szCs w:val="28"/>
        </w:rPr>
        <w:t>。经学院研究生招生工作领导小组批准后，确定拟录取名单，上报研究生院审批后，在学院官网上公示不少于10天。对于思想品德考核不合格者不予录取。</w:t>
      </w:r>
    </w:p>
    <w:p>
      <w:pPr>
        <w:pStyle w:val="7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pStyle w:val="7"/>
        <w:spacing w:before="0" w:beforeAutospacing="0" w:after="0" w:afterAutospacing="0" w:line="360" w:lineRule="auto"/>
        <w:ind w:right="326" w:firstLine="6440" w:firstLineChars="2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医政学院</w:t>
      </w:r>
    </w:p>
    <w:p>
      <w:pPr>
        <w:pStyle w:val="7"/>
        <w:spacing w:before="0" w:beforeAutospacing="0" w:after="0" w:afterAutospacing="0" w:line="360" w:lineRule="auto"/>
        <w:ind w:firstLine="5952" w:firstLineChars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hint="eastAsia"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年1</w:t>
      </w:r>
      <w:r>
        <w:rPr>
          <w:rFonts w:hint="eastAsia"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A87D"/>
    <w:multiLevelType w:val="singleLevel"/>
    <w:tmpl w:val="0EF5A87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3E"/>
    <w:rsid w:val="00003428"/>
    <w:rsid w:val="000132F2"/>
    <w:rsid w:val="000177FD"/>
    <w:rsid w:val="00033EAB"/>
    <w:rsid w:val="00054B3D"/>
    <w:rsid w:val="00061F93"/>
    <w:rsid w:val="0007798A"/>
    <w:rsid w:val="00080759"/>
    <w:rsid w:val="00081748"/>
    <w:rsid w:val="00090AA5"/>
    <w:rsid w:val="000B727B"/>
    <w:rsid w:val="000E5D1F"/>
    <w:rsid w:val="00102A2E"/>
    <w:rsid w:val="00153C45"/>
    <w:rsid w:val="0019462F"/>
    <w:rsid w:val="001C1B46"/>
    <w:rsid w:val="001D029A"/>
    <w:rsid w:val="001E6FF8"/>
    <w:rsid w:val="00215A83"/>
    <w:rsid w:val="00221BED"/>
    <w:rsid w:val="00243C6E"/>
    <w:rsid w:val="00264135"/>
    <w:rsid w:val="00272EFE"/>
    <w:rsid w:val="00297FB3"/>
    <w:rsid w:val="002A0615"/>
    <w:rsid w:val="002A46A1"/>
    <w:rsid w:val="002A521D"/>
    <w:rsid w:val="002B0D6B"/>
    <w:rsid w:val="002B7B73"/>
    <w:rsid w:val="002D65D8"/>
    <w:rsid w:val="003002D5"/>
    <w:rsid w:val="003025C8"/>
    <w:rsid w:val="003066B3"/>
    <w:rsid w:val="00315268"/>
    <w:rsid w:val="00343E87"/>
    <w:rsid w:val="003743B6"/>
    <w:rsid w:val="00391067"/>
    <w:rsid w:val="00392B92"/>
    <w:rsid w:val="003D193B"/>
    <w:rsid w:val="003F6068"/>
    <w:rsid w:val="004059AF"/>
    <w:rsid w:val="00412140"/>
    <w:rsid w:val="004235F1"/>
    <w:rsid w:val="00446CE7"/>
    <w:rsid w:val="00452A2E"/>
    <w:rsid w:val="00485D33"/>
    <w:rsid w:val="0051331E"/>
    <w:rsid w:val="005358D0"/>
    <w:rsid w:val="005421DA"/>
    <w:rsid w:val="0057618E"/>
    <w:rsid w:val="005853AD"/>
    <w:rsid w:val="005943B5"/>
    <w:rsid w:val="00594DF4"/>
    <w:rsid w:val="005E1BAB"/>
    <w:rsid w:val="005E3864"/>
    <w:rsid w:val="005F1D3C"/>
    <w:rsid w:val="005F3594"/>
    <w:rsid w:val="00613762"/>
    <w:rsid w:val="006502B7"/>
    <w:rsid w:val="006824D0"/>
    <w:rsid w:val="006833D1"/>
    <w:rsid w:val="006836C5"/>
    <w:rsid w:val="00686B60"/>
    <w:rsid w:val="006D376A"/>
    <w:rsid w:val="006D459B"/>
    <w:rsid w:val="00711BBB"/>
    <w:rsid w:val="00723841"/>
    <w:rsid w:val="007852CA"/>
    <w:rsid w:val="00791549"/>
    <w:rsid w:val="007A16E2"/>
    <w:rsid w:val="007D1819"/>
    <w:rsid w:val="007E169F"/>
    <w:rsid w:val="0084774A"/>
    <w:rsid w:val="00866036"/>
    <w:rsid w:val="0088167A"/>
    <w:rsid w:val="008860FE"/>
    <w:rsid w:val="008D7D3F"/>
    <w:rsid w:val="00923733"/>
    <w:rsid w:val="00943903"/>
    <w:rsid w:val="00950E0A"/>
    <w:rsid w:val="0099139D"/>
    <w:rsid w:val="009A4966"/>
    <w:rsid w:val="009C4B66"/>
    <w:rsid w:val="009D339B"/>
    <w:rsid w:val="009F537A"/>
    <w:rsid w:val="00A06E95"/>
    <w:rsid w:val="00A21CDE"/>
    <w:rsid w:val="00AC1F67"/>
    <w:rsid w:val="00B24E5D"/>
    <w:rsid w:val="00B279F1"/>
    <w:rsid w:val="00B44919"/>
    <w:rsid w:val="00B603A1"/>
    <w:rsid w:val="00B60BA5"/>
    <w:rsid w:val="00B640EF"/>
    <w:rsid w:val="00B719AD"/>
    <w:rsid w:val="00B7418E"/>
    <w:rsid w:val="00B914A7"/>
    <w:rsid w:val="00BA62EA"/>
    <w:rsid w:val="00BB77E1"/>
    <w:rsid w:val="00BD5474"/>
    <w:rsid w:val="00BF348A"/>
    <w:rsid w:val="00BF3CB2"/>
    <w:rsid w:val="00C306AA"/>
    <w:rsid w:val="00C4155C"/>
    <w:rsid w:val="00C56568"/>
    <w:rsid w:val="00C62D34"/>
    <w:rsid w:val="00C6422F"/>
    <w:rsid w:val="00C745E7"/>
    <w:rsid w:val="00C74807"/>
    <w:rsid w:val="00C8137F"/>
    <w:rsid w:val="00CA6C7F"/>
    <w:rsid w:val="00CA79B7"/>
    <w:rsid w:val="00CC6E47"/>
    <w:rsid w:val="00CE5E34"/>
    <w:rsid w:val="00CF180B"/>
    <w:rsid w:val="00CF3341"/>
    <w:rsid w:val="00D00147"/>
    <w:rsid w:val="00D248CB"/>
    <w:rsid w:val="00D3039E"/>
    <w:rsid w:val="00D52FCA"/>
    <w:rsid w:val="00D62479"/>
    <w:rsid w:val="00D637F0"/>
    <w:rsid w:val="00D71D36"/>
    <w:rsid w:val="00D75081"/>
    <w:rsid w:val="00D8597A"/>
    <w:rsid w:val="00D90CC2"/>
    <w:rsid w:val="00DA7561"/>
    <w:rsid w:val="00DC602C"/>
    <w:rsid w:val="00E0661D"/>
    <w:rsid w:val="00E13F2D"/>
    <w:rsid w:val="00E625B0"/>
    <w:rsid w:val="00E8298B"/>
    <w:rsid w:val="00E93808"/>
    <w:rsid w:val="00EA0346"/>
    <w:rsid w:val="00EF526E"/>
    <w:rsid w:val="00F020CA"/>
    <w:rsid w:val="00F66E26"/>
    <w:rsid w:val="00F7023E"/>
    <w:rsid w:val="00F90418"/>
    <w:rsid w:val="00FB3817"/>
    <w:rsid w:val="00FB3A66"/>
    <w:rsid w:val="00FE24EE"/>
    <w:rsid w:val="00FF4DDC"/>
    <w:rsid w:val="00FF5880"/>
    <w:rsid w:val="013C4B8C"/>
    <w:rsid w:val="0A603BE3"/>
    <w:rsid w:val="0DD52115"/>
    <w:rsid w:val="13900727"/>
    <w:rsid w:val="19190F7E"/>
    <w:rsid w:val="34257CD8"/>
    <w:rsid w:val="38D6094D"/>
    <w:rsid w:val="45281453"/>
    <w:rsid w:val="51737D5A"/>
    <w:rsid w:val="55646F32"/>
    <w:rsid w:val="56F358DD"/>
    <w:rsid w:val="74E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article_title"/>
    <w:basedOn w:val="8"/>
    <w:qFormat/>
    <w:uiPriority w:val="0"/>
  </w:style>
  <w:style w:type="character" w:customStyle="1" w:styleId="16">
    <w:name w:val="批注文字 Char"/>
    <w:basedOn w:val="8"/>
    <w:link w:val="3"/>
    <w:semiHidden/>
    <w:qFormat/>
    <w:uiPriority w:val="99"/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</w:rPr>
  </w:style>
  <w:style w:type="character" w:customStyle="1" w:styleId="18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1257</Characters>
  <Lines>10</Lines>
  <Paragraphs>2</Paragraphs>
  <TotalTime>11</TotalTime>
  <ScaleCrop>false</ScaleCrop>
  <LinksUpToDate>false</LinksUpToDate>
  <CharactersWithSpaces>1475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2017-12-19T08:45:00Z</dcterms:created>
  <dc:creator>user</dc:creator>
  <cp:lastModifiedBy>小菲</cp:lastModifiedBy>
  <dcterms:modified xsi:type="dcterms:W3CDTF">2018-11-26T01:55:04Z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